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E3B" w:rsidRDefault="00431E3B" w:rsidP="003165DE">
      <w:pPr>
        <w:pStyle w:val="Nzev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0</wp:posOffset>
            </wp:positionV>
            <wp:extent cx="622300" cy="1028700"/>
            <wp:effectExtent l="0" t="0" r="6350" b="0"/>
            <wp:wrapNone/>
            <wp:docPr id="1" name="Obrázek 1" descr="cesta-domu-logopruh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sta-domu-logopruh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1E3B" w:rsidRDefault="00431E3B" w:rsidP="003165DE">
      <w:pPr>
        <w:pStyle w:val="Nzev"/>
      </w:pPr>
    </w:p>
    <w:p w:rsidR="00431E3B" w:rsidRDefault="00431E3B" w:rsidP="003165DE">
      <w:pPr>
        <w:pStyle w:val="Nzev"/>
      </w:pPr>
      <w:r>
        <w:tab/>
      </w:r>
      <w:r>
        <w:tab/>
      </w:r>
    </w:p>
    <w:p w:rsidR="00431E3B" w:rsidRDefault="00431E3B" w:rsidP="003165DE">
      <w:pPr>
        <w:pStyle w:val="Nzev"/>
      </w:pPr>
      <w:r>
        <w:tab/>
      </w:r>
      <w:r>
        <w:tab/>
      </w:r>
    </w:p>
    <w:p w:rsidR="00431E3B" w:rsidRPr="00262329" w:rsidRDefault="00431E3B" w:rsidP="003165DE">
      <w:pPr>
        <w:pStyle w:val="Nzev"/>
      </w:pPr>
      <w:r w:rsidRPr="00262329">
        <w:t xml:space="preserve">Směrnice </w:t>
      </w:r>
      <w:r w:rsidR="00FD5680">
        <w:t>č. 21</w:t>
      </w:r>
      <w:r>
        <w:t xml:space="preserve"> Knihovní řád</w:t>
      </w:r>
    </w:p>
    <w:p w:rsidR="00431E3B" w:rsidRPr="00CA40C0" w:rsidRDefault="00431E3B" w:rsidP="003165DE">
      <w:pPr>
        <w:pStyle w:val="Nzev"/>
      </w:pPr>
    </w:p>
    <w:p w:rsidR="00431E3B" w:rsidRDefault="00431E3B" w:rsidP="003165DE">
      <w:pPr>
        <w:pStyle w:val="Bezmezer"/>
      </w:pPr>
    </w:p>
    <w:tbl>
      <w:tblPr>
        <w:tblW w:w="5000" w:type="pct"/>
        <w:tblInd w:w="38" w:type="dxa"/>
        <w:tblLook w:val="0000" w:firstRow="0" w:lastRow="0" w:firstColumn="0" w:lastColumn="0" w:noHBand="0" w:noVBand="0"/>
      </w:tblPr>
      <w:tblGrid>
        <w:gridCol w:w="4775"/>
        <w:gridCol w:w="4569"/>
      </w:tblGrid>
      <w:tr w:rsidR="000A2383" w:rsidRPr="002E5048" w:rsidTr="00D061A1"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383" w:rsidRPr="002E5048" w:rsidRDefault="000A2383" w:rsidP="00CC63BF">
            <w:pPr>
              <w:rPr>
                <w:i/>
              </w:rPr>
            </w:pPr>
            <w:r w:rsidRPr="002E5048">
              <w:rPr>
                <w:i/>
              </w:rPr>
              <w:t>Poslední aktualizaci vypracoval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383" w:rsidRPr="002E5048" w:rsidRDefault="000A2383" w:rsidP="00CC63BF">
            <w:pPr>
              <w:rPr>
                <w:i/>
              </w:rPr>
            </w:pPr>
            <w:r w:rsidRPr="002E5048">
              <w:rPr>
                <w:i/>
              </w:rPr>
              <w:t>Kateřina Murlová</w:t>
            </w:r>
          </w:p>
        </w:tc>
      </w:tr>
      <w:tr w:rsidR="000A2383" w:rsidRPr="002E5048" w:rsidTr="00D061A1"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383" w:rsidRPr="002E5048" w:rsidRDefault="000A2383" w:rsidP="00CC63BF">
            <w:pPr>
              <w:rPr>
                <w:i/>
              </w:rPr>
            </w:pPr>
            <w:r w:rsidRPr="002E5048">
              <w:rPr>
                <w:i/>
              </w:rPr>
              <w:t>Schválil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383" w:rsidRPr="002E5048" w:rsidRDefault="000A2383" w:rsidP="00CC63BF">
            <w:pPr>
              <w:rPr>
                <w:i/>
              </w:rPr>
            </w:pPr>
            <w:r w:rsidRPr="002E5048">
              <w:rPr>
                <w:i/>
              </w:rPr>
              <w:t>Ruth Šormová</w:t>
            </w:r>
          </w:p>
        </w:tc>
      </w:tr>
      <w:tr w:rsidR="000A2383" w:rsidRPr="002E5048" w:rsidTr="00D061A1"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383" w:rsidRPr="002E5048" w:rsidRDefault="000A2383" w:rsidP="00CC63BF">
            <w:pPr>
              <w:rPr>
                <w:i/>
              </w:rPr>
            </w:pPr>
            <w:r w:rsidRPr="002E5048">
              <w:rPr>
                <w:i/>
              </w:rPr>
              <w:t>Datum schválení poslední aktualizace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383" w:rsidRPr="002E5048" w:rsidRDefault="005C68E8" w:rsidP="00337F8D">
            <w:pPr>
              <w:rPr>
                <w:i/>
              </w:rPr>
            </w:pPr>
            <w:r>
              <w:rPr>
                <w:i/>
              </w:rPr>
              <w:t>1</w:t>
            </w:r>
            <w:r w:rsidR="00337F8D">
              <w:rPr>
                <w:i/>
              </w:rPr>
              <w:t>9</w:t>
            </w:r>
            <w:r>
              <w:rPr>
                <w:i/>
              </w:rPr>
              <w:t>. 12. 2022</w:t>
            </w:r>
          </w:p>
        </w:tc>
      </w:tr>
      <w:tr w:rsidR="000A2383" w:rsidRPr="008F0D2B" w:rsidTr="00D061A1"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383" w:rsidRPr="002E5048" w:rsidRDefault="000A2383" w:rsidP="00CC63BF">
            <w:pPr>
              <w:rPr>
                <w:i/>
              </w:rPr>
            </w:pPr>
            <w:r w:rsidRPr="002E5048">
              <w:rPr>
                <w:i/>
              </w:rPr>
              <w:t>Platnost poslední revize od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383" w:rsidRPr="002E5048" w:rsidRDefault="000A2383" w:rsidP="00CC63BF">
            <w:pPr>
              <w:rPr>
                <w:i/>
              </w:rPr>
            </w:pPr>
            <w:r w:rsidRPr="002E5048">
              <w:rPr>
                <w:i/>
              </w:rPr>
              <w:t>1. 1. 2023</w:t>
            </w:r>
          </w:p>
        </w:tc>
      </w:tr>
    </w:tbl>
    <w:p w:rsidR="00431E3B" w:rsidRDefault="00431E3B" w:rsidP="00E16596"/>
    <w:p w:rsidR="002016F2" w:rsidRDefault="002016F2"/>
    <w:p w:rsidR="00743581" w:rsidRDefault="00743581" w:rsidP="00743581">
      <w:r>
        <w:t>Knihovna Cesty domů, která byla založena v roce 2004, je první knihovnou v ČR, jejíž fond je zaměřený na paliativní a hospicovou péči v celé její šíři, tj. shromažďuje dokumenty z oborů lékařství, ošetřovatelství, psychologie, sociální práce, spiritualita apod.</w:t>
      </w:r>
    </w:p>
    <w:p w:rsidR="00743581" w:rsidRDefault="00743581" w:rsidP="00743581"/>
    <w:p w:rsidR="00743581" w:rsidRDefault="00743581" w:rsidP="00743581">
      <w:r>
        <w:t>Knihovna je otevřena pro všechny, kdo mají zájem o literaturu zaměřenou na konec lidského života, na péči o umírající či na paliativní medicínu. Slouží jak profesionálům a studentům pečujících profesí, tak zainteresovaným laikům. Knihovna spolupracuje s Národní lékařskou knihovnou, knihovnami odborných pracovišť i ostatními veřejnými knihovnami. Prostřednictvím meziknihovní výpůjční služby umožňuje přístup ke svému fondu uživatelům z celé ČR.</w:t>
      </w:r>
    </w:p>
    <w:p w:rsidR="00743581" w:rsidRDefault="00743581" w:rsidP="00743581"/>
    <w:p w:rsidR="00743581" w:rsidRDefault="00743581">
      <w:r>
        <w:t>Fond tvoří knihy, zvukové nosiče a elektronické dokumenty. Celý katalog je přístupný on-line. Knihy je možné si přes internet rezervovat a výpůjčky prodlužovat. Většinu knih knihovna půjčuje absenčně (domů), některé knihy a elektronická média pouze prezenčně (do studovny).</w:t>
      </w:r>
    </w:p>
    <w:p w:rsidR="00743581" w:rsidRDefault="00743581"/>
    <w:p w:rsidR="00743581" w:rsidRDefault="00743581">
      <w:r>
        <w:t xml:space="preserve">V příloze této směrnice je Knihovní řád </w:t>
      </w:r>
      <w:r w:rsidRPr="00743581">
        <w:t>knihovny Cesty domů, z.ú.</w:t>
      </w:r>
    </w:p>
    <w:p w:rsidR="00743581" w:rsidRDefault="00743581"/>
    <w:p w:rsidR="002016F2" w:rsidRDefault="00743581">
      <w:r>
        <w:t>Ceník knihovny je upraven Směrnicí</w:t>
      </w:r>
      <w:r w:rsidRPr="00743581">
        <w:t xml:space="preserve"> č. 30 o cenách služeb p</w:t>
      </w:r>
      <w:r>
        <w:t>oskytovaných Cestou domů, z.ú</w:t>
      </w:r>
      <w:r w:rsidRPr="00743581">
        <w:t xml:space="preserve">. </w:t>
      </w:r>
      <w:r w:rsidR="002016F2">
        <w:br w:type="page"/>
      </w:r>
    </w:p>
    <w:p w:rsidR="002016F2" w:rsidRPr="007F6FF3" w:rsidRDefault="002016F2">
      <w:pPr>
        <w:rPr>
          <w:b/>
        </w:rPr>
      </w:pPr>
      <w:r w:rsidRPr="007F6FF3">
        <w:rPr>
          <w:b/>
        </w:rPr>
        <w:lastRenderedPageBreak/>
        <w:t>Příloha č. 1 – Knihovní řád knihovny Cesty domů, z.ú.</w:t>
      </w:r>
    </w:p>
    <w:p w:rsidR="002016F2" w:rsidRDefault="002016F2"/>
    <w:p w:rsidR="006E2F35" w:rsidRPr="00FD5680" w:rsidRDefault="006E2F35"/>
    <w:p w:rsidR="00431E3B" w:rsidRPr="007F6FF3" w:rsidRDefault="00431E3B" w:rsidP="007F6FF3">
      <w:pPr>
        <w:rPr>
          <w:b/>
        </w:rPr>
      </w:pPr>
      <w:r w:rsidRPr="007F6FF3">
        <w:rPr>
          <w:b/>
        </w:rPr>
        <w:t>K N I H O V N Í   Ř Á D</w:t>
      </w:r>
    </w:p>
    <w:p w:rsidR="00431E3B" w:rsidRPr="00FD5680" w:rsidRDefault="00431E3B" w:rsidP="007F6FF3"/>
    <w:p w:rsidR="00431E3B" w:rsidRPr="00FD5680" w:rsidRDefault="00431E3B" w:rsidP="007F6FF3"/>
    <w:p w:rsidR="00431E3B" w:rsidRPr="00D80A08" w:rsidRDefault="00431E3B" w:rsidP="007F6FF3">
      <w:pPr>
        <w:pStyle w:val="Nzev"/>
        <w:jc w:val="left"/>
      </w:pPr>
      <w:r w:rsidRPr="007F6FF3">
        <w:rPr>
          <w:sz w:val="24"/>
        </w:rPr>
        <w:t>Článek 1 – Poslání a činnost knihovny</w:t>
      </w:r>
    </w:p>
    <w:p w:rsidR="00431E3B" w:rsidRPr="00FD5680" w:rsidRDefault="00431E3B" w:rsidP="007F6FF3"/>
    <w:p w:rsidR="00431E3B" w:rsidRPr="00FD5680" w:rsidRDefault="00431E3B" w:rsidP="00E16596">
      <w:r w:rsidRPr="00FD5680">
        <w:t>Knihovna Cesty domů (dále jen „knihovna“) je knihovnou základní se speciálním fondem ve</w:t>
      </w:r>
      <w:r w:rsidR="002016F2">
        <w:t> </w:t>
      </w:r>
      <w:r w:rsidRPr="00FD5680">
        <w:t>smyslu §</w:t>
      </w:r>
      <w:r w:rsidR="002016F2">
        <w:t xml:space="preserve"> </w:t>
      </w:r>
      <w:r w:rsidRPr="00FD5680">
        <w:t>3 a §</w:t>
      </w:r>
      <w:r w:rsidR="002016F2">
        <w:t xml:space="preserve"> </w:t>
      </w:r>
      <w:r w:rsidRPr="00FD5680">
        <w:t xml:space="preserve">12 </w:t>
      </w:r>
      <w:r w:rsidR="002016F2">
        <w:t>z</w:t>
      </w:r>
      <w:r w:rsidR="002016F2" w:rsidRPr="002016F2">
        <w:t>ákon</w:t>
      </w:r>
      <w:r w:rsidR="002016F2">
        <w:t>a</w:t>
      </w:r>
      <w:r w:rsidR="002016F2" w:rsidRPr="002016F2">
        <w:t xml:space="preserve"> č. 257/2001 Sb.</w:t>
      </w:r>
      <w:r w:rsidR="002016F2">
        <w:t xml:space="preserve">, </w:t>
      </w:r>
      <w:r w:rsidR="002016F2" w:rsidRPr="002016F2">
        <w:t>o knihovnách a podmínkách provozování veřejných knihovnických a informačních služeb (knihovní zákon)</w:t>
      </w:r>
      <w:r w:rsidR="002016F2">
        <w:t xml:space="preserve">, </w:t>
      </w:r>
      <w:r w:rsidRPr="00FD5680">
        <w:t>a je zřízena za účelem poskytovat rovným způsobem všem občanům bez rozdílu veřejné knihovnické a informační služby (dále jen „služby“) vymezené v §</w:t>
      </w:r>
      <w:r w:rsidR="002016F2">
        <w:t xml:space="preserve"> </w:t>
      </w:r>
      <w:r w:rsidRPr="00FD5680">
        <w:t>12 a §</w:t>
      </w:r>
      <w:r w:rsidR="002016F2">
        <w:t xml:space="preserve"> </w:t>
      </w:r>
      <w:r w:rsidRPr="00FD5680">
        <w:t>14 knihovního zákona.</w:t>
      </w:r>
    </w:p>
    <w:p w:rsidR="00431E3B" w:rsidRPr="00FD5680" w:rsidRDefault="00431E3B" w:rsidP="00E16596"/>
    <w:p w:rsidR="00431E3B" w:rsidRPr="00FD5680" w:rsidRDefault="00431E3B"/>
    <w:p w:rsidR="00431E3B" w:rsidRPr="007F6FF3" w:rsidRDefault="00431E3B" w:rsidP="007F6FF3">
      <w:pPr>
        <w:rPr>
          <w:b/>
        </w:rPr>
      </w:pPr>
      <w:r w:rsidRPr="007F6FF3">
        <w:rPr>
          <w:b/>
        </w:rPr>
        <w:t>Článek 2 – Vymezení základních pojmů</w:t>
      </w:r>
    </w:p>
    <w:p w:rsidR="00431E3B" w:rsidRPr="00FD5680" w:rsidRDefault="00431E3B" w:rsidP="00E16596"/>
    <w:p w:rsidR="00431E3B" w:rsidRPr="00E16596" w:rsidRDefault="00431E3B" w:rsidP="007F6FF3">
      <w:pPr>
        <w:pStyle w:val="Odstavecseseznamem"/>
        <w:numPr>
          <w:ilvl w:val="0"/>
          <w:numId w:val="3"/>
        </w:numPr>
      </w:pPr>
      <w:r w:rsidRPr="00E16596">
        <w:rPr>
          <w:b/>
        </w:rPr>
        <w:t>Knihovní jednotkou</w:t>
      </w:r>
      <w:r w:rsidRPr="00E16596">
        <w:t xml:space="preserve"> se rozumí každý dokument z fondu knihovny evidovaný jako samostatná věc (např. kniha, časopis, datový nosič)</w:t>
      </w:r>
      <w:r w:rsidR="002016F2" w:rsidRPr="00E16596">
        <w:t>.</w:t>
      </w:r>
    </w:p>
    <w:p w:rsidR="00431E3B" w:rsidRPr="003165DE" w:rsidRDefault="00431E3B" w:rsidP="007F6FF3">
      <w:pPr>
        <w:pStyle w:val="Odstavecseseznamem"/>
        <w:numPr>
          <w:ilvl w:val="0"/>
          <w:numId w:val="3"/>
        </w:numPr>
      </w:pPr>
      <w:r w:rsidRPr="003165DE">
        <w:rPr>
          <w:b/>
        </w:rPr>
        <w:t>Knihovní fond</w:t>
      </w:r>
      <w:r w:rsidRPr="003165DE">
        <w:t xml:space="preserve"> je soubor veškerých knihovních jednotek, které knihovna zpřístupňuje uživatelům</w:t>
      </w:r>
      <w:r w:rsidR="002016F2" w:rsidRPr="003165DE">
        <w:t>.</w:t>
      </w:r>
    </w:p>
    <w:p w:rsidR="00431E3B" w:rsidRPr="00E16596" w:rsidRDefault="00431E3B" w:rsidP="007F6FF3">
      <w:pPr>
        <w:pStyle w:val="Odstavecseseznamem"/>
        <w:numPr>
          <w:ilvl w:val="0"/>
          <w:numId w:val="3"/>
        </w:numPr>
      </w:pPr>
      <w:r w:rsidRPr="003165DE">
        <w:rPr>
          <w:b/>
        </w:rPr>
        <w:t>Uživatelem knihovny</w:t>
      </w:r>
      <w:r w:rsidRPr="003165DE">
        <w:t xml:space="preserve"> je každý, kdo v daném okamžiku jakýmkoliv způsobem využívá knihovní fond, technická zařízení, data nebo jakékoliv jiné služby poskytované knihovnou, a</w:t>
      </w:r>
      <w:r w:rsidR="003165DE">
        <w:t> </w:t>
      </w:r>
      <w:r w:rsidRPr="00E16596">
        <w:t>to jak osobně, tak prostřednictvím jiné osoby, internetu, telefonu apod.</w:t>
      </w:r>
    </w:p>
    <w:p w:rsidR="00431E3B" w:rsidRPr="003165DE" w:rsidRDefault="00431E3B" w:rsidP="007F6FF3">
      <w:pPr>
        <w:pStyle w:val="Odstavecseseznamem"/>
        <w:numPr>
          <w:ilvl w:val="0"/>
          <w:numId w:val="3"/>
        </w:numPr>
      </w:pPr>
      <w:r w:rsidRPr="00E16596">
        <w:rPr>
          <w:b/>
        </w:rPr>
        <w:t>Registrovaným čtenářem knihovny</w:t>
      </w:r>
      <w:r w:rsidRPr="00E16596">
        <w:t xml:space="preserve"> (d</w:t>
      </w:r>
      <w:r w:rsidRPr="003165DE">
        <w:t>ále jen „čtenářem“) je uživatel, který vstoupil s knihovnou do smluvního vztahu, v jehož rámci mu knihovna umožňuje provádět absenční výpůjčky a další služby určené výhradně čtenářům</w:t>
      </w:r>
      <w:r w:rsidR="00136069">
        <w:t>.</w:t>
      </w:r>
    </w:p>
    <w:p w:rsidR="00431E3B" w:rsidRPr="003165DE" w:rsidRDefault="00431E3B" w:rsidP="007F6FF3">
      <w:pPr>
        <w:pStyle w:val="Odstavecseseznamem"/>
        <w:numPr>
          <w:ilvl w:val="0"/>
          <w:numId w:val="3"/>
        </w:numPr>
      </w:pPr>
      <w:r w:rsidRPr="003165DE">
        <w:rPr>
          <w:b/>
        </w:rPr>
        <w:t>Výpůjčky</w:t>
      </w:r>
      <w:r w:rsidRPr="003165DE">
        <w:t xml:space="preserve"> jsou buď prezenční (knihovní jednotku lze využívat jen v prostorách knihovny) nebo absenční (knihovna dá výslovné svolení, aby čtenář knihovní jednotku užíval i mimo prostory knihovny). Vynesení knihovní jednotky bez registrace výpůjčky je považováno za krádež a</w:t>
      </w:r>
      <w:r w:rsidR="002016F2" w:rsidRPr="003165DE">
        <w:t> </w:t>
      </w:r>
      <w:r w:rsidRPr="003165DE">
        <w:t>dokonce i jen pokus o ni může být oznámen orgánům činným v trestním řízení</w:t>
      </w:r>
      <w:r w:rsidR="002016F2" w:rsidRPr="003165DE">
        <w:t>.</w:t>
      </w:r>
    </w:p>
    <w:p w:rsidR="00431E3B" w:rsidRPr="003165DE" w:rsidRDefault="00431E3B" w:rsidP="007F6FF3">
      <w:pPr>
        <w:pStyle w:val="Odstavecseseznamem"/>
        <w:numPr>
          <w:ilvl w:val="0"/>
          <w:numId w:val="3"/>
        </w:numPr>
      </w:pPr>
      <w:r w:rsidRPr="003165DE">
        <w:rPr>
          <w:b/>
        </w:rPr>
        <w:t>Výpůjční lhůta</w:t>
      </w:r>
      <w:r w:rsidRPr="003165DE">
        <w:t xml:space="preserve"> je doba, po kterou smí uživatel vypůjčenou knihovní jednotku užívat a</w:t>
      </w:r>
      <w:r w:rsidR="00136069">
        <w:t> </w:t>
      </w:r>
      <w:r w:rsidRPr="003165DE">
        <w:t>stanoví se při provedení výpůjčky</w:t>
      </w:r>
      <w:r w:rsidR="002016F2" w:rsidRPr="003165DE">
        <w:t>.</w:t>
      </w:r>
    </w:p>
    <w:p w:rsidR="00431E3B" w:rsidRPr="00FD5680" w:rsidRDefault="00431E3B" w:rsidP="007F6FF3"/>
    <w:p w:rsidR="00431E3B" w:rsidRPr="00FD5680" w:rsidRDefault="00431E3B" w:rsidP="007F6FF3"/>
    <w:p w:rsidR="00431E3B" w:rsidRPr="007F6FF3" w:rsidRDefault="00431E3B" w:rsidP="007F6FF3">
      <w:pPr>
        <w:rPr>
          <w:b/>
        </w:rPr>
      </w:pPr>
      <w:r w:rsidRPr="007F6FF3">
        <w:rPr>
          <w:b/>
        </w:rPr>
        <w:t>Článek 3 – Knihovní a informační fond</w:t>
      </w:r>
    </w:p>
    <w:p w:rsidR="00431E3B" w:rsidRPr="00FD5680" w:rsidRDefault="00431E3B" w:rsidP="007F6FF3"/>
    <w:p w:rsidR="00431E3B" w:rsidRPr="00E16596" w:rsidRDefault="00431E3B" w:rsidP="007F6FF3">
      <w:pPr>
        <w:pStyle w:val="Odstavecseseznamem"/>
        <w:numPr>
          <w:ilvl w:val="0"/>
          <w:numId w:val="4"/>
        </w:numPr>
      </w:pPr>
      <w:r w:rsidRPr="00E16596">
        <w:rPr>
          <w:b/>
        </w:rPr>
        <w:t>Tematická skladba fondu:</w:t>
      </w:r>
      <w:r w:rsidRPr="00E16596">
        <w:t xml:space="preserve"> knihovní a informační fond knihovny je fondem speciálním. Je odborně zaměřen na dokumenty týkající se umírání a smrti, hospiců a paliativní péče, léčby bolesti, doprovázení umírajících, ošetřovatelské a lékařské péče o terminálně nemocné, duchovních aspektů umírání a doprovázení umírajících a sociální práce.</w:t>
      </w:r>
    </w:p>
    <w:p w:rsidR="00431E3B" w:rsidRPr="003165DE" w:rsidRDefault="00431E3B" w:rsidP="007F6FF3">
      <w:pPr>
        <w:pStyle w:val="Odstavecseseznamem"/>
        <w:numPr>
          <w:ilvl w:val="0"/>
          <w:numId w:val="4"/>
        </w:numPr>
      </w:pPr>
      <w:r w:rsidRPr="003165DE">
        <w:rPr>
          <w:b/>
        </w:rPr>
        <w:t>Druhová skladba fondu:</w:t>
      </w:r>
      <w:r w:rsidRPr="003165DE">
        <w:t xml:space="preserve"> knihovní a informační fond knihovny zahrnuje primární dokumenty (knihy, periodika, datové nosiče apod.) a sekundární dokumenty (katalogy, bibliografie). Primární i sekundární fond je profilován podle tematického zaměření knihovny hospicové péče. Sekundární fond knihovny (katalog knihovního fondu) je zpřístupněn na internetových stránkách zřizovatele knihovny</w:t>
      </w:r>
      <w:r w:rsidR="00577414" w:rsidRPr="003165DE">
        <w:t xml:space="preserve"> </w:t>
      </w:r>
      <w:r w:rsidRPr="003165DE">
        <w:t>(</w:t>
      </w:r>
      <w:hyperlink r:id="rId8" w:history="1">
        <w:r w:rsidR="003165DE" w:rsidRPr="007F6FF3">
          <w:rPr>
            <w:rStyle w:val="Hypertextovodkaz"/>
          </w:rPr>
          <w:t>https://www.cestadomu.cz/knihovna/</w:t>
        </w:r>
      </w:hyperlink>
      <w:r w:rsidRPr="003165DE">
        <w:t>)</w:t>
      </w:r>
    </w:p>
    <w:p w:rsidR="00431E3B" w:rsidRPr="00FD5680" w:rsidRDefault="00431E3B" w:rsidP="007F6FF3"/>
    <w:p w:rsidR="00431E3B" w:rsidRPr="00FD5680" w:rsidRDefault="00431E3B" w:rsidP="007F6FF3"/>
    <w:p w:rsidR="00431E3B" w:rsidRDefault="00431E3B" w:rsidP="007F6FF3">
      <w:pPr>
        <w:keepNext/>
        <w:rPr>
          <w:b/>
        </w:rPr>
      </w:pPr>
      <w:r w:rsidRPr="007F6FF3">
        <w:rPr>
          <w:b/>
        </w:rPr>
        <w:lastRenderedPageBreak/>
        <w:t>Článek 4 – Veřejné knihovnické a informační služby uživatelům</w:t>
      </w:r>
    </w:p>
    <w:p w:rsidR="00AF21F9" w:rsidRPr="007F6FF3" w:rsidRDefault="00AF21F9" w:rsidP="007F6FF3">
      <w:pPr>
        <w:keepNext/>
        <w:rPr>
          <w:b/>
        </w:rPr>
      </w:pPr>
    </w:p>
    <w:p w:rsidR="003165DE" w:rsidRPr="0056342E" w:rsidRDefault="003165DE" w:rsidP="007F6FF3">
      <w:pPr>
        <w:pStyle w:val="Odstavecseseznamem"/>
        <w:keepNext/>
        <w:numPr>
          <w:ilvl w:val="0"/>
          <w:numId w:val="14"/>
        </w:numPr>
        <w:ind w:left="284" w:hanging="284"/>
      </w:pPr>
      <w:r w:rsidRPr="0056342E">
        <w:t>Knihovna poskytuje bezplatně uživatelům veřejné knihovnické a informační služby tak, jak jsou vymezeny v § 4 odst. 1 a odst. 2 knihovního zákona a v rozsahu přiměřeném jejímu poslání. Umožňuje využívat zejména:</w:t>
      </w:r>
    </w:p>
    <w:p w:rsidR="00431E3B" w:rsidRPr="003165DE" w:rsidRDefault="00431E3B" w:rsidP="007F6FF3">
      <w:pPr>
        <w:pStyle w:val="Odstavecseseznamem"/>
        <w:numPr>
          <w:ilvl w:val="0"/>
          <w:numId w:val="7"/>
        </w:numPr>
      </w:pPr>
      <w:r w:rsidRPr="003165DE">
        <w:t>referenční, faktografické a bibliografické informace a informace z vnějších informačních zdrojů</w:t>
      </w:r>
      <w:r w:rsidR="00136069">
        <w:t>,</w:t>
      </w:r>
    </w:p>
    <w:p w:rsidR="00431E3B" w:rsidRPr="003165DE" w:rsidRDefault="00431E3B" w:rsidP="007F6FF3">
      <w:pPr>
        <w:pStyle w:val="Odstavecseseznamem"/>
        <w:numPr>
          <w:ilvl w:val="0"/>
          <w:numId w:val="7"/>
        </w:numPr>
      </w:pPr>
      <w:r w:rsidRPr="003165DE">
        <w:t>knihovní fond</w:t>
      </w:r>
      <w:r w:rsidR="00136069">
        <w:t>,</w:t>
      </w:r>
    </w:p>
    <w:p w:rsidR="00431E3B" w:rsidRPr="003165DE" w:rsidRDefault="00431E3B" w:rsidP="007F6FF3">
      <w:pPr>
        <w:pStyle w:val="Odstavecseseznamem"/>
        <w:numPr>
          <w:ilvl w:val="0"/>
          <w:numId w:val="7"/>
        </w:numPr>
      </w:pPr>
      <w:r w:rsidRPr="003165DE">
        <w:t>meziknihovní výpůjční službu</w:t>
      </w:r>
      <w:r w:rsidR="00136069">
        <w:t>,</w:t>
      </w:r>
    </w:p>
    <w:p w:rsidR="00431E3B" w:rsidRPr="003165DE" w:rsidRDefault="00431E3B" w:rsidP="007F6FF3">
      <w:pPr>
        <w:pStyle w:val="Odstavecseseznamem"/>
        <w:numPr>
          <w:ilvl w:val="0"/>
          <w:numId w:val="7"/>
        </w:numPr>
      </w:pPr>
      <w:r w:rsidRPr="003165DE">
        <w:t>elektronický katalog</w:t>
      </w:r>
      <w:r w:rsidR="00136069">
        <w:t>,</w:t>
      </w:r>
    </w:p>
    <w:p w:rsidR="00431E3B" w:rsidRPr="003165DE" w:rsidRDefault="00431E3B" w:rsidP="007F6FF3">
      <w:pPr>
        <w:pStyle w:val="Odstavecseseznamem"/>
        <w:numPr>
          <w:ilvl w:val="0"/>
          <w:numId w:val="7"/>
        </w:numPr>
      </w:pPr>
      <w:r w:rsidRPr="003165DE">
        <w:t>výpočetní techniku vlastní i vnesenou</w:t>
      </w:r>
      <w:r w:rsidR="00136069">
        <w:t>.;</w:t>
      </w:r>
    </w:p>
    <w:p w:rsidR="00431E3B" w:rsidRPr="00E16596" w:rsidRDefault="00431E3B" w:rsidP="007F6FF3">
      <w:pPr>
        <w:pStyle w:val="Odstavecseseznamem"/>
        <w:numPr>
          <w:ilvl w:val="0"/>
          <w:numId w:val="14"/>
        </w:numPr>
        <w:ind w:left="284" w:hanging="284"/>
      </w:pPr>
      <w:r w:rsidRPr="003165DE">
        <w:t>Za úhradu stanovenou v</w:t>
      </w:r>
      <w:r w:rsidR="00577414" w:rsidRPr="003165DE">
        <w:t xml:space="preserve"> aktuálně platném ceníku </w:t>
      </w:r>
      <w:r w:rsidRPr="003165DE">
        <w:t>umožňuje zhotovení tiskových rozmnoženin ve smyslu §</w:t>
      </w:r>
      <w:r w:rsidR="00577414" w:rsidRPr="003165DE">
        <w:t xml:space="preserve"> </w:t>
      </w:r>
      <w:r w:rsidRPr="003165DE">
        <w:t>13 a §</w:t>
      </w:r>
      <w:r w:rsidR="00577414" w:rsidRPr="003165DE">
        <w:t xml:space="preserve"> </w:t>
      </w:r>
      <w:r w:rsidRPr="003165DE">
        <w:t xml:space="preserve">30a zákona </w:t>
      </w:r>
      <w:r w:rsidR="00577414" w:rsidRPr="003165DE">
        <w:t xml:space="preserve">č. </w:t>
      </w:r>
      <w:r w:rsidRPr="003165DE">
        <w:t xml:space="preserve">121/2000 Sb. </w:t>
      </w:r>
      <w:r w:rsidRPr="00D80A08">
        <w:t>o právu autorském, o</w:t>
      </w:r>
      <w:r w:rsidR="00577414" w:rsidRPr="00D80A08">
        <w:t> </w:t>
      </w:r>
      <w:r w:rsidRPr="00D80A08">
        <w:t>právech souvisejících s</w:t>
      </w:r>
      <w:r w:rsidR="003165DE">
        <w:t> </w:t>
      </w:r>
      <w:r w:rsidRPr="00E16596">
        <w:t>právem autorským a o změně některých zákonů (autorský zákon).</w:t>
      </w:r>
    </w:p>
    <w:p w:rsidR="003165DE" w:rsidRDefault="00431E3B" w:rsidP="007F6FF3">
      <w:pPr>
        <w:pStyle w:val="Odstavecseseznamem"/>
        <w:numPr>
          <w:ilvl w:val="0"/>
          <w:numId w:val="14"/>
        </w:numPr>
        <w:ind w:left="284" w:hanging="284"/>
      </w:pPr>
      <w:r w:rsidRPr="00FD5680">
        <w:t>Pořádá výchovné a vzdělávací akce</w:t>
      </w:r>
      <w:r w:rsidR="00577414">
        <w:t>.</w:t>
      </w:r>
    </w:p>
    <w:p w:rsidR="003165DE" w:rsidRDefault="00431E3B" w:rsidP="007F6FF3">
      <w:pPr>
        <w:pStyle w:val="Odstavecseseznamem"/>
        <w:numPr>
          <w:ilvl w:val="0"/>
          <w:numId w:val="14"/>
        </w:numPr>
        <w:ind w:left="284" w:hanging="284"/>
      </w:pPr>
      <w:r w:rsidRPr="00FD5680">
        <w:t xml:space="preserve">Informuje o své činnosti a službách na </w:t>
      </w:r>
      <w:hyperlink r:id="rId9" w:history="1">
        <w:r w:rsidRPr="00FD5680">
          <w:rPr>
            <w:rStyle w:val="Hypertextovodkaz"/>
          </w:rPr>
          <w:t>http://knihovna.cestadomu.cz</w:t>
        </w:r>
      </w:hyperlink>
      <w:r w:rsidRPr="00FD5680">
        <w:t xml:space="preserve">. </w:t>
      </w:r>
    </w:p>
    <w:p w:rsidR="00431E3B" w:rsidRPr="00FD5680" w:rsidRDefault="00431E3B" w:rsidP="007F6FF3">
      <w:pPr>
        <w:pStyle w:val="Odstavecseseznamem"/>
        <w:numPr>
          <w:ilvl w:val="0"/>
          <w:numId w:val="14"/>
        </w:numPr>
        <w:ind w:left="284" w:hanging="284"/>
      </w:pPr>
      <w:r w:rsidRPr="00FD5680">
        <w:t>Ve výjimečných případech může knihovna své služby po nezbytně dlouhou dobu poskytovat pouze v omezeném rozsahu nebo je neposkytovat vůbec.</w:t>
      </w:r>
    </w:p>
    <w:p w:rsidR="00431E3B" w:rsidRPr="00FD5680" w:rsidRDefault="00431E3B" w:rsidP="007F6FF3"/>
    <w:p w:rsidR="00431E3B" w:rsidRPr="00FD5680" w:rsidRDefault="00431E3B" w:rsidP="007F6FF3"/>
    <w:p w:rsidR="00431E3B" w:rsidRPr="007F6FF3" w:rsidRDefault="00431E3B" w:rsidP="007F6FF3">
      <w:pPr>
        <w:rPr>
          <w:b/>
        </w:rPr>
      </w:pPr>
      <w:r w:rsidRPr="007F6FF3">
        <w:rPr>
          <w:b/>
        </w:rPr>
        <w:t>Článek 5 – Podmínky půjčování</w:t>
      </w:r>
    </w:p>
    <w:p w:rsidR="00431E3B" w:rsidRPr="00FD5680" w:rsidRDefault="00431E3B" w:rsidP="007F6FF3"/>
    <w:p w:rsidR="00431E3B" w:rsidRPr="00FD5680" w:rsidRDefault="00431E3B" w:rsidP="007F6FF3">
      <w:pPr>
        <w:pStyle w:val="Odstavecseseznamem"/>
        <w:numPr>
          <w:ilvl w:val="0"/>
          <w:numId w:val="15"/>
        </w:numPr>
      </w:pPr>
      <w:r w:rsidRPr="00FD5680">
        <w:t>Základní výpůjční lhůta jsou 4 týdny (28 kalendářních dní). Nežádá-li vypůjčenou knihovní jednotku jiný čtenář nebo není-li jiný závažný důvod, je možné výpůjční lhůtu před jejím uplynutím prodloužit, a to opakovaně. Prodloužit výpůjčky si čtenář může sám na webových stránkách knihovny nebo o prodloužení požádat osobně, telefonicky nebo e-mailem.</w:t>
      </w:r>
    </w:p>
    <w:p w:rsidR="00431E3B" w:rsidRPr="00FD5680" w:rsidRDefault="00431E3B" w:rsidP="007F6FF3">
      <w:pPr>
        <w:pStyle w:val="Odstavecseseznamem"/>
        <w:numPr>
          <w:ilvl w:val="0"/>
          <w:numId w:val="15"/>
        </w:numPr>
      </w:pPr>
      <w:r w:rsidRPr="00FD5680">
        <w:t xml:space="preserve">Čtenář může mít současně vypůjčeno nejvýše 20 (dvacet) knihovních jednotek. Knihovník může jejich počet omezit. </w:t>
      </w:r>
    </w:p>
    <w:p w:rsidR="00431E3B" w:rsidRPr="00FD5680" w:rsidRDefault="00431E3B" w:rsidP="007F6FF3">
      <w:pPr>
        <w:pStyle w:val="Odstavecseseznamem"/>
        <w:numPr>
          <w:ilvl w:val="0"/>
          <w:numId w:val="15"/>
        </w:numPr>
      </w:pPr>
      <w:r w:rsidRPr="00FD5680">
        <w:t>Žádá-li čtenář knihovní jednotku, kterou má právě vypůjčenou jiný čtenář nebo je z jiného důvodu nedostupná, může využít rezervační službu. Jakmile bude rezervovaná knihovní jednotka dostupná, uvědomí knihovna čtenáře o možnosti jejího vypůjčení. Náklady na vyrozumění se hradí podle platného Ceníku</w:t>
      </w:r>
      <w:r w:rsidR="003165DE">
        <w:t xml:space="preserve"> knihovny</w:t>
      </w:r>
      <w:r w:rsidRPr="00FD5680">
        <w:t>.</w:t>
      </w:r>
    </w:p>
    <w:p w:rsidR="00431E3B" w:rsidRPr="00FD5680" w:rsidRDefault="00431E3B" w:rsidP="007F6FF3">
      <w:pPr>
        <w:pStyle w:val="Odstavecseseznamem"/>
        <w:numPr>
          <w:ilvl w:val="0"/>
          <w:numId w:val="15"/>
        </w:numPr>
      </w:pPr>
      <w:r w:rsidRPr="00FD5680">
        <w:t>Pokud čtenář žádá titul, který není ve fondu knihovny, může využít meziknihovní výpůjční službu. Jakmile bude žádaná knihovní jednotka k dispozici, uvědomí knihovna čtenáře o</w:t>
      </w:r>
      <w:r w:rsidR="003165DE">
        <w:t> </w:t>
      </w:r>
      <w:r w:rsidRPr="00FD5680">
        <w:t>možnosti jejího vypůjčení. Náklady na vyrozumění a úhradu meziknihovní výpůjční služby se hradí podle platného Ceníku</w:t>
      </w:r>
      <w:r w:rsidR="003165DE">
        <w:t xml:space="preserve"> knihovny</w:t>
      </w:r>
      <w:r w:rsidRPr="00FD5680">
        <w:t>.</w:t>
      </w:r>
    </w:p>
    <w:p w:rsidR="00431E3B" w:rsidRPr="00FD5680" w:rsidRDefault="00431E3B" w:rsidP="007F6FF3">
      <w:pPr>
        <w:pStyle w:val="Odstavecseseznamem"/>
        <w:numPr>
          <w:ilvl w:val="0"/>
          <w:numId w:val="15"/>
        </w:numPr>
      </w:pPr>
      <w:r w:rsidRPr="00FD5680">
        <w:t>Uživatel je povinen vrátit knihovní jednotku včas a řádně. Pokud uživatel nevrátí výpůjčku ve stanovené lhůtě, je povinen zaplatit poplatek z prodlení (dále jen zpozdné) podle platného Ceníku</w:t>
      </w:r>
      <w:r w:rsidR="003165DE">
        <w:t xml:space="preserve"> knihovny</w:t>
      </w:r>
      <w:r w:rsidRPr="00FD5680">
        <w:t xml:space="preserve">. Zpozdné se vztahuje ke každé vypůjčené knihovní jednotce a ke každému </w:t>
      </w:r>
      <w:r w:rsidR="003165DE">
        <w:t>kalendářnímu</w:t>
      </w:r>
      <w:r w:rsidR="003165DE" w:rsidRPr="00FD5680">
        <w:t xml:space="preserve"> </w:t>
      </w:r>
      <w:r w:rsidRPr="00FD5680">
        <w:t xml:space="preserve">dni. </w:t>
      </w:r>
    </w:p>
    <w:p w:rsidR="00431E3B" w:rsidRPr="00FD5680" w:rsidRDefault="00431E3B" w:rsidP="007F6FF3">
      <w:pPr>
        <w:pStyle w:val="Odstavecseseznamem"/>
        <w:numPr>
          <w:ilvl w:val="0"/>
          <w:numId w:val="15"/>
        </w:numPr>
      </w:pPr>
      <w:r w:rsidRPr="00FD5680">
        <w:t xml:space="preserve">Uživatel odpovídá za škodu vzniklou tím, že se vypůjčená knihovní jednotka ztratí, zničí nebo poškodí. Škodu nahrazuje podle své volby věcnou náhradou shodnou s nahrazovanou knihovní jednotkou nebo v penězích podle ceny obvyklé na trhu. </w:t>
      </w:r>
      <w:r w:rsidR="004E2A85">
        <w:t>Kromě toho je povinen uhradit i </w:t>
      </w:r>
      <w:bookmarkStart w:id="0" w:name="_GoBack"/>
      <w:bookmarkEnd w:id="0"/>
      <w:r w:rsidRPr="00FD5680">
        <w:t>náklady na knihovnické a knihařské zpracování podle platného Ceníku</w:t>
      </w:r>
      <w:r w:rsidR="003165DE">
        <w:t xml:space="preserve"> knihovny</w:t>
      </w:r>
      <w:r w:rsidRPr="00FD5680">
        <w:t>.</w:t>
      </w:r>
    </w:p>
    <w:p w:rsidR="00431E3B" w:rsidRPr="00FD5680" w:rsidRDefault="00431E3B" w:rsidP="007F6FF3">
      <w:pPr>
        <w:pStyle w:val="Odstavecseseznamem"/>
        <w:numPr>
          <w:ilvl w:val="0"/>
          <w:numId w:val="15"/>
        </w:numPr>
      </w:pPr>
      <w:r w:rsidRPr="00FD5680">
        <w:t xml:space="preserve">Za škody na majetku knihovny odpovídá čtenář obecně podle platných přepisů, zejména podle </w:t>
      </w:r>
      <w:r w:rsidR="00842510">
        <w:t>zákona č. 89/2012 Sb.,</w:t>
      </w:r>
      <w:r w:rsidRPr="00FD5680">
        <w:t xml:space="preserve"> občanského zákoníku.</w:t>
      </w:r>
    </w:p>
    <w:p w:rsidR="00431E3B" w:rsidRPr="00FD5680" w:rsidRDefault="00D80A08" w:rsidP="007F6FF3">
      <w:pPr>
        <w:pStyle w:val="Odstavecseseznamem"/>
        <w:numPr>
          <w:ilvl w:val="0"/>
          <w:numId w:val="15"/>
        </w:numPr>
      </w:pPr>
      <w:r>
        <w:t xml:space="preserve">V individuálních odůvodněných </w:t>
      </w:r>
      <w:r w:rsidR="00977301">
        <w:t xml:space="preserve">případech </w:t>
      </w:r>
      <w:r>
        <w:t>o</w:t>
      </w:r>
      <w:r w:rsidR="00431E3B" w:rsidRPr="00FD5680">
        <w:t xml:space="preserve"> způsobu</w:t>
      </w:r>
      <w:r w:rsidR="00977301">
        <w:t xml:space="preserve"> a úpravě podmínek absenčního i </w:t>
      </w:r>
      <w:r w:rsidR="00431E3B" w:rsidRPr="00FD5680">
        <w:t xml:space="preserve">prezenčního půjčování rozhoduje knihovník. </w:t>
      </w:r>
    </w:p>
    <w:p w:rsidR="00431E3B" w:rsidRPr="00FD5680" w:rsidRDefault="00431E3B" w:rsidP="00E16596"/>
    <w:p w:rsidR="00431E3B" w:rsidRPr="00FD5680" w:rsidRDefault="00431E3B" w:rsidP="00E16596"/>
    <w:p w:rsidR="00431E3B" w:rsidRPr="007F6FF3" w:rsidRDefault="00431E3B" w:rsidP="007F6FF3">
      <w:pPr>
        <w:rPr>
          <w:b/>
        </w:rPr>
      </w:pPr>
      <w:r w:rsidRPr="007F6FF3">
        <w:rPr>
          <w:b/>
        </w:rPr>
        <w:lastRenderedPageBreak/>
        <w:t>Článek 6 – Závěrečná ustanovení</w:t>
      </w:r>
    </w:p>
    <w:p w:rsidR="00431E3B" w:rsidRPr="00FD5680" w:rsidRDefault="00431E3B" w:rsidP="007F6FF3"/>
    <w:p w:rsidR="00431E3B" w:rsidRPr="00FD5680" w:rsidRDefault="00842510" w:rsidP="007F6FF3">
      <w:pPr>
        <w:pStyle w:val="Odstavecseseznamem"/>
        <w:numPr>
          <w:ilvl w:val="0"/>
          <w:numId w:val="16"/>
        </w:numPr>
      </w:pPr>
      <w:r>
        <w:t xml:space="preserve">O </w:t>
      </w:r>
      <w:r w:rsidR="00431E3B" w:rsidRPr="00FD5680">
        <w:t>výjimkách z Knihovního řádu, o výjimečném poskytnutí služby přesahující nárok uživatele nebo čtenáře rozhoduje knihovník.</w:t>
      </w:r>
    </w:p>
    <w:p w:rsidR="00431E3B" w:rsidRPr="00FD5680" w:rsidRDefault="00431E3B" w:rsidP="007F6FF3">
      <w:pPr>
        <w:pStyle w:val="Odstavecseseznamem"/>
        <w:numPr>
          <w:ilvl w:val="0"/>
          <w:numId w:val="16"/>
        </w:numPr>
      </w:pPr>
      <w:r w:rsidRPr="00FD5680">
        <w:t>Podněty, připomínky, žádosti případně stížnosti je možné adresovat knihovníkovi nebo zřizovateli knihovny.</w:t>
      </w:r>
    </w:p>
    <w:p w:rsidR="00431E3B" w:rsidRDefault="00431E3B" w:rsidP="007F6FF3">
      <w:pPr>
        <w:pStyle w:val="Odstavecseseznamem"/>
        <w:numPr>
          <w:ilvl w:val="0"/>
          <w:numId w:val="16"/>
        </w:numPr>
      </w:pPr>
      <w:r w:rsidRPr="00FD5680">
        <w:t>Nedílnou součás</w:t>
      </w:r>
      <w:r w:rsidR="00842510">
        <w:t>tí</w:t>
      </w:r>
      <w:r w:rsidRPr="00FD5680">
        <w:t xml:space="preserve"> Knihovního řádu </w:t>
      </w:r>
      <w:r w:rsidR="00842510">
        <w:t xml:space="preserve">představují Zásady </w:t>
      </w:r>
      <w:r w:rsidRPr="00FD5680">
        <w:t xml:space="preserve">nakládání s osobními údaji čtenářů Knihovny Cesty domů. </w:t>
      </w:r>
    </w:p>
    <w:p w:rsidR="00842510" w:rsidRDefault="00842510"/>
    <w:p w:rsidR="00842510" w:rsidRPr="00FD5680" w:rsidRDefault="00842510"/>
    <w:p w:rsidR="007F6FF3" w:rsidRDefault="007F6FF3">
      <w:pPr>
        <w:rPr>
          <w:b/>
        </w:rPr>
      </w:pPr>
    </w:p>
    <w:p w:rsidR="007F6FF3" w:rsidRDefault="007F6FF3">
      <w:pPr>
        <w:spacing w:after="200" w:line="276" w:lineRule="auto"/>
        <w:jc w:val="left"/>
        <w:rPr>
          <w:b/>
        </w:rPr>
      </w:pPr>
      <w:r>
        <w:rPr>
          <w:b/>
        </w:rPr>
        <w:br w:type="page"/>
      </w:r>
    </w:p>
    <w:p w:rsidR="006E2F35" w:rsidRDefault="00842510">
      <w:pPr>
        <w:rPr>
          <w:b/>
        </w:rPr>
      </w:pPr>
      <w:r w:rsidRPr="007F6FF3">
        <w:rPr>
          <w:b/>
        </w:rPr>
        <w:lastRenderedPageBreak/>
        <w:t>Zásady nakládání s osobními údaji čtenářů Knihovny Cesty domů</w:t>
      </w:r>
    </w:p>
    <w:p w:rsidR="00842510" w:rsidRDefault="00842510">
      <w:pPr>
        <w:rPr>
          <w:b/>
        </w:rPr>
      </w:pPr>
    </w:p>
    <w:p w:rsidR="00D17293" w:rsidRDefault="00D17293" w:rsidP="007F6FF3">
      <w:pPr>
        <w:pStyle w:val="Odstavecseseznamem"/>
        <w:numPr>
          <w:ilvl w:val="0"/>
          <w:numId w:val="17"/>
        </w:numPr>
      </w:pPr>
      <w:r w:rsidRPr="007F6FF3">
        <w:t xml:space="preserve">Knihovna zpracovává osobní údaje v souladu s Obecným nařízením o ochraně osobních údajů (EU) 2016/67. </w:t>
      </w:r>
    </w:p>
    <w:p w:rsidR="00D17293" w:rsidRDefault="00D17293" w:rsidP="007F6FF3">
      <w:pPr>
        <w:pStyle w:val="Odstavecseseznamem"/>
        <w:numPr>
          <w:ilvl w:val="0"/>
          <w:numId w:val="17"/>
        </w:numPr>
      </w:pPr>
      <w:r w:rsidRPr="007F6FF3">
        <w:t xml:space="preserve">Osobními údaji jsou v podmínkách knihovny zejména identifikační údaje čtenářů knihovny nebo údaje o jejich výpůjčkách či jiných transakcích. </w:t>
      </w:r>
    </w:p>
    <w:p w:rsidR="00D17293" w:rsidRDefault="00D17293" w:rsidP="007F6FF3">
      <w:pPr>
        <w:pStyle w:val="Odstavecseseznamem"/>
        <w:numPr>
          <w:ilvl w:val="0"/>
          <w:numId w:val="17"/>
        </w:numPr>
      </w:pPr>
      <w:r w:rsidRPr="007F6FF3">
        <w:t>Správcem osob</w:t>
      </w:r>
      <w:r>
        <w:t>ních údajů je Cesta domů z.ú.</w:t>
      </w:r>
    </w:p>
    <w:p w:rsidR="00D17293" w:rsidRPr="007F6FF3" w:rsidRDefault="00D17293" w:rsidP="007F6FF3">
      <w:pPr>
        <w:pStyle w:val="Odstavecseseznamem"/>
        <w:numPr>
          <w:ilvl w:val="0"/>
          <w:numId w:val="17"/>
        </w:numPr>
      </w:pPr>
      <w:r w:rsidRPr="007F6FF3">
        <w:t xml:space="preserve">Osobní údaje jsou zpracovávány pouze vlastními zaměstnanci Cesta domů, z.ú. </w:t>
      </w:r>
      <w:r>
        <w:t>manuálním a </w:t>
      </w:r>
      <w:r w:rsidRPr="007F6FF3">
        <w:t xml:space="preserve">automatizovaným způsobem.  </w:t>
      </w:r>
    </w:p>
    <w:p w:rsidR="00D17293" w:rsidRPr="007F6FF3" w:rsidRDefault="00D17293" w:rsidP="00D17293"/>
    <w:p w:rsidR="00D17293" w:rsidRPr="007F6FF3" w:rsidRDefault="00D17293" w:rsidP="007F6FF3">
      <w:pPr>
        <w:pStyle w:val="Odstavecseseznamem"/>
        <w:numPr>
          <w:ilvl w:val="0"/>
          <w:numId w:val="19"/>
        </w:numPr>
      </w:pPr>
      <w:r w:rsidRPr="007F6FF3">
        <w:t xml:space="preserve">Osobní údaje jsou zpracovávány k těmto účelům: </w:t>
      </w:r>
    </w:p>
    <w:p w:rsidR="00D17293" w:rsidRPr="007F6FF3" w:rsidRDefault="00D17293" w:rsidP="007F6FF3">
      <w:pPr>
        <w:pStyle w:val="Odstavecseseznamem"/>
        <w:numPr>
          <w:ilvl w:val="0"/>
          <w:numId w:val="21"/>
        </w:numPr>
      </w:pPr>
      <w:r w:rsidRPr="007F6FF3">
        <w:t>ochrana ma</w:t>
      </w:r>
      <w:r>
        <w:t>jetku, zejména knihovního fondu,</w:t>
      </w:r>
    </w:p>
    <w:p w:rsidR="00D17293" w:rsidRPr="007F6FF3" w:rsidRDefault="00D17293" w:rsidP="007F6FF3">
      <w:pPr>
        <w:pStyle w:val="Odstavecseseznamem"/>
        <w:numPr>
          <w:ilvl w:val="0"/>
          <w:numId w:val="21"/>
        </w:numPr>
      </w:pPr>
      <w:r w:rsidRPr="007F6FF3">
        <w:t>poskytování kvalitních služeb čtenářům</w:t>
      </w:r>
      <w:r>
        <w:t>,</w:t>
      </w:r>
    </w:p>
    <w:p w:rsidR="00D17293" w:rsidRPr="007F6FF3" w:rsidRDefault="00D17293" w:rsidP="007F6FF3">
      <w:pPr>
        <w:pStyle w:val="Odstavecseseznamem"/>
        <w:numPr>
          <w:ilvl w:val="0"/>
          <w:numId w:val="21"/>
        </w:numPr>
      </w:pPr>
      <w:r w:rsidRPr="007F6FF3">
        <w:t>evidence všech transakcí čtenářů, evidence ab</w:t>
      </w:r>
      <w:r>
        <w:t>senčních a prezenčních výpůjček,</w:t>
      </w:r>
    </w:p>
    <w:p w:rsidR="00D17293" w:rsidRPr="007F6FF3" w:rsidRDefault="00D17293" w:rsidP="007F6FF3">
      <w:pPr>
        <w:pStyle w:val="Odstavecseseznamem"/>
        <w:numPr>
          <w:ilvl w:val="0"/>
          <w:numId w:val="21"/>
        </w:numPr>
      </w:pPr>
      <w:r w:rsidRPr="007F6FF3">
        <w:t>statisti</w:t>
      </w:r>
      <w:r>
        <w:t>cká hodnocení činnosti knihovny,</w:t>
      </w:r>
    </w:p>
    <w:p w:rsidR="00D17293" w:rsidRPr="007F6FF3" w:rsidRDefault="00D17293" w:rsidP="007F6FF3">
      <w:pPr>
        <w:pStyle w:val="Odstavecseseznamem"/>
        <w:numPr>
          <w:ilvl w:val="0"/>
          <w:numId w:val="21"/>
        </w:numPr>
      </w:pPr>
      <w:r w:rsidRPr="007F6FF3">
        <w:t xml:space="preserve">naplnění povinností uložených knihovně obecně závaznými právními předpisy, zejména </w:t>
      </w:r>
      <w:r>
        <w:t xml:space="preserve">zákonem </w:t>
      </w:r>
      <w:r w:rsidRPr="00D17293">
        <w:t>č. 257/2001 Sb., o knihovnách a podmínkách provozování veřejných knihovnických a informačních služeb (knihovní zákon)</w:t>
      </w:r>
      <w:r>
        <w:t xml:space="preserve"> </w:t>
      </w:r>
      <w:r w:rsidRPr="007F6FF3">
        <w:t xml:space="preserve">a zákonem </w:t>
      </w:r>
      <w:r>
        <w:t>č. 563/1991 Sb., o </w:t>
      </w:r>
      <w:r w:rsidRPr="007F6FF3">
        <w:t>účetnictví</w:t>
      </w:r>
      <w:r>
        <w:t>.</w:t>
      </w:r>
    </w:p>
    <w:p w:rsidR="00D17293" w:rsidRPr="007F6FF3" w:rsidRDefault="00D17293" w:rsidP="00D17293"/>
    <w:p w:rsidR="00D17293" w:rsidRPr="007F6FF3" w:rsidRDefault="00D17293" w:rsidP="007F6FF3">
      <w:pPr>
        <w:pStyle w:val="Odstavecseseznamem"/>
        <w:numPr>
          <w:ilvl w:val="0"/>
          <w:numId w:val="19"/>
        </w:numPr>
      </w:pPr>
      <w:r w:rsidRPr="007F6FF3">
        <w:t xml:space="preserve">Knihovna zpracovává osobní údaje v tomto rozsahu: </w:t>
      </w:r>
    </w:p>
    <w:p w:rsidR="00D17293" w:rsidRPr="007F6FF3" w:rsidRDefault="00D17293" w:rsidP="007F6FF3">
      <w:pPr>
        <w:pStyle w:val="Odstavecseseznamem"/>
        <w:numPr>
          <w:ilvl w:val="0"/>
          <w:numId w:val="21"/>
        </w:numPr>
      </w:pPr>
      <w:r w:rsidRPr="007F6FF3">
        <w:t>základní identifikační údaje čtenáře: jméno, příjmení, adresa trvalého pobytu případně adresu pobytu v zahraničí, nepobývá-li čtenář na území ČR, datum narození, druh a číslo osobního dokladu případně stát, který tento doklad vydal</w:t>
      </w:r>
      <w:r>
        <w:t>,</w:t>
      </w:r>
    </w:p>
    <w:p w:rsidR="00D17293" w:rsidRPr="007F6FF3" w:rsidRDefault="00D17293" w:rsidP="007F6FF3">
      <w:pPr>
        <w:pStyle w:val="Odstavecseseznamem"/>
        <w:numPr>
          <w:ilvl w:val="0"/>
          <w:numId w:val="21"/>
        </w:numPr>
      </w:pPr>
      <w:r w:rsidRPr="007F6FF3">
        <w:t>další kontaktní údaje: akademický titul, kontaktní adresa, e-mail, číslo telefonu, číslo účtu pro účel bezhotovostního platebního styku aj.; t</w:t>
      </w:r>
      <w:r>
        <w:t>yto údaje nemusí žadatel uvádět,</w:t>
      </w:r>
    </w:p>
    <w:p w:rsidR="00D17293" w:rsidRPr="007F6FF3" w:rsidRDefault="00D17293" w:rsidP="007F6FF3">
      <w:pPr>
        <w:pStyle w:val="Odstavecseseznamem"/>
        <w:numPr>
          <w:ilvl w:val="0"/>
          <w:numId w:val="21"/>
        </w:numPr>
      </w:pPr>
      <w:r w:rsidRPr="007F6FF3">
        <w:t>služební údaje: údaje o čtenářských průkazech čtenáře</w:t>
      </w:r>
      <w:r>
        <w:t>, o předmětu a čase provedení a </w:t>
      </w:r>
      <w:r w:rsidRPr="007F6FF3">
        <w:t>ukončení absenční a prezenční výpůjčky, o rezervaci knihovní jednotky, o upomín</w:t>
      </w:r>
      <w:r>
        <w:t>ání nevrácené knihovní jednotky,</w:t>
      </w:r>
    </w:p>
    <w:p w:rsidR="00D17293" w:rsidRDefault="00D17293" w:rsidP="007F6FF3">
      <w:pPr>
        <w:pStyle w:val="Odstavecseseznamem"/>
        <w:numPr>
          <w:ilvl w:val="0"/>
          <w:numId w:val="21"/>
        </w:numPr>
      </w:pPr>
      <w:r w:rsidRPr="007F6FF3">
        <w:t>účetní údaje: údaje o provedených finančních transakcích mezi čtenářem a knihovnou, zejména o jejich účelu, čase a dalších náležitostech podle § 11 odst. 1 zá</w:t>
      </w:r>
      <w:r>
        <w:t>kona 563/1991 Sb., o účetnictví.</w:t>
      </w:r>
    </w:p>
    <w:p w:rsidR="00D17293" w:rsidRPr="007F6FF3" w:rsidRDefault="00D17293"/>
    <w:p w:rsidR="00D17293" w:rsidRPr="007F6FF3" w:rsidRDefault="00D17293" w:rsidP="007F6FF3">
      <w:pPr>
        <w:pStyle w:val="Odstavecseseznamem"/>
        <w:numPr>
          <w:ilvl w:val="0"/>
          <w:numId w:val="19"/>
        </w:numPr>
      </w:pPr>
      <w:r w:rsidRPr="007F6FF3">
        <w:t xml:space="preserve">Osobní </w:t>
      </w:r>
      <w:r>
        <w:t>údaje čtenáře uchovává knihovna:</w:t>
      </w:r>
    </w:p>
    <w:p w:rsidR="00D17293" w:rsidRPr="007F6FF3" w:rsidRDefault="00D17293" w:rsidP="007F6FF3">
      <w:pPr>
        <w:pStyle w:val="Odstavecseseznamem"/>
        <w:numPr>
          <w:ilvl w:val="0"/>
          <w:numId w:val="21"/>
        </w:numPr>
      </w:pPr>
      <w:r w:rsidRPr="007F6FF3">
        <w:t xml:space="preserve">na originálních písemnostech, kterými jsou přihláška čtenáře a účetní doklady; tyto písemnosti jsou uchovávány v zamčených skříních ve služebních prostorách, kam je zamezen přístup nepovolaných osob obvyklými prostředky </w:t>
      </w:r>
    </w:p>
    <w:p w:rsidR="00D17293" w:rsidRPr="007F6FF3" w:rsidRDefault="00D17293" w:rsidP="007F6FF3">
      <w:pPr>
        <w:pStyle w:val="Odstavecseseznamem"/>
        <w:numPr>
          <w:ilvl w:val="0"/>
          <w:numId w:val="21"/>
        </w:numPr>
      </w:pPr>
      <w:r w:rsidRPr="007F6FF3">
        <w:t>v počítačových databázích, kde je přístup k datům chráněn systémem přístupových účtů, hesel a práv stanovených v rozsahu potřebném pro plnění úkolů jednotlivých pracovníků knihovny; data jsou chráněna antivirovou ochranou a systémem bezpečnostních kopií</w:t>
      </w:r>
      <w:r>
        <w:t>.</w:t>
      </w:r>
    </w:p>
    <w:p w:rsidR="00D17293" w:rsidRPr="007F6FF3" w:rsidRDefault="00D17293" w:rsidP="00D17293"/>
    <w:p w:rsidR="00D17293" w:rsidRPr="007F6FF3" w:rsidRDefault="00D17293" w:rsidP="007F6FF3">
      <w:pPr>
        <w:pStyle w:val="Odstavecseseznamem"/>
        <w:numPr>
          <w:ilvl w:val="0"/>
          <w:numId w:val="19"/>
        </w:numPr>
      </w:pPr>
      <w:r w:rsidRPr="007F6FF3">
        <w:t xml:space="preserve">Přístup k osobním údajům a likvidace osobních údajů </w:t>
      </w:r>
    </w:p>
    <w:p w:rsidR="00D17293" w:rsidRDefault="00D17293" w:rsidP="00D17293">
      <w:r w:rsidRPr="007F6FF3">
        <w:t xml:space="preserve">Každý čtenář má právo přístupu ke svým osobním údajům, které knihovna Cesty domů uchovává. Má také právo na opravu a výmaz osobních údajů, </w:t>
      </w:r>
      <w:r>
        <w:t>popřípadě omezení zpracování, a </w:t>
      </w:r>
      <w:r w:rsidRPr="007F6FF3">
        <w:t xml:space="preserve">právo vznést námitku proti zpracování. </w:t>
      </w:r>
    </w:p>
    <w:p w:rsidR="00D17293" w:rsidRPr="007F6FF3" w:rsidRDefault="00D17293" w:rsidP="00D17293">
      <w:r w:rsidRPr="007F6FF3">
        <w:t xml:space="preserve">Knihovna registrovanému uživateli na jeho žádost poskytne kopii zpracovávaných osobních údajů, případně umožní náhled do přihlášky čtenáře a dalších dokladů u ní uložených. </w:t>
      </w:r>
      <w:r>
        <w:t>Ž</w:t>
      </w:r>
      <w:r w:rsidRPr="007F6FF3">
        <w:t>ádosti uživatelů týkající se ochrany osobních údajů knihovna vyřizuje bez zbytečného odkladu, nejpozději do jednoho měsíce od obdržení žádosti.</w:t>
      </w:r>
    </w:p>
    <w:p w:rsidR="00D17293" w:rsidRDefault="00D17293" w:rsidP="00D17293">
      <w:r w:rsidRPr="007F6FF3">
        <w:lastRenderedPageBreak/>
        <w:t>Osobní údaje čtenáře knihovna likviduje, jakmile čtenář projeví přání dále nebýt registrovaným čtenářem. Podmínkou je, že tento čtenář nemá vůči knihovně žádný dluh. Osobní údaje čtenáře knihovna likviduje i bez žádosti, pokud od konce posledního regi</w:t>
      </w:r>
      <w:r>
        <w:t>stračního období uplynul 1 rok.</w:t>
      </w:r>
    </w:p>
    <w:p w:rsidR="00D17293" w:rsidRPr="007F6FF3" w:rsidRDefault="00D17293" w:rsidP="00D17293">
      <w:r w:rsidRPr="007F6FF3">
        <w:t>Osobní údaje registrovaného čtenáře zaznamenané v listinné podobě se likvidují skartací těchto listin. Pro skartaci se uplatní zákon č. 499/2004 Sb., o archivnictví a spisové službě a o změně některých zákonů, a další právní předpisy. Osobní údaje regi</w:t>
      </w:r>
      <w:r>
        <w:t>strovaného čtenáře zachycené v </w:t>
      </w:r>
      <w:r w:rsidRPr="007F6FF3">
        <w:t xml:space="preserve">počítačových databázích jsou zlikvidovány vymazáním identifikačních údajů (anonymizace). Takto anonymizované údaje jsou dále používány pouze pro statistické účely. </w:t>
      </w:r>
    </w:p>
    <w:p w:rsidR="00842510" w:rsidRPr="007F6FF3" w:rsidRDefault="00842510">
      <w:pPr>
        <w:rPr>
          <w:b/>
        </w:rPr>
      </w:pPr>
    </w:p>
    <w:sectPr w:rsidR="00842510" w:rsidRPr="007F6FF3" w:rsidSect="007F6FF3">
      <w:footerReference w:type="default" r:id="rId10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B38" w:rsidRDefault="00FF1B38" w:rsidP="003165DE">
      <w:r>
        <w:separator/>
      </w:r>
    </w:p>
  </w:endnote>
  <w:endnote w:type="continuationSeparator" w:id="0">
    <w:p w:rsidR="00FF1B38" w:rsidRDefault="00FF1B38" w:rsidP="00316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293" w:rsidRDefault="00D17293" w:rsidP="00D17293">
    <w:pPr>
      <w:pStyle w:val="Zhlav"/>
    </w:pPr>
  </w:p>
  <w:p w:rsidR="00D17293" w:rsidRPr="007F6FF3" w:rsidRDefault="00D17293" w:rsidP="00D17293">
    <w:pPr>
      <w:pStyle w:val="Zpat"/>
      <w:pBdr>
        <w:top w:val="thinThickSmallGap" w:sz="24" w:space="1" w:color="622423" w:themeColor="accent2" w:themeShade="7F"/>
      </w:pBdr>
      <w:tabs>
        <w:tab w:val="clear" w:pos="9072"/>
        <w:tab w:val="right" w:pos="9354"/>
      </w:tabs>
      <w:rPr>
        <w:sz w:val="20"/>
        <w:szCs w:val="20"/>
      </w:rPr>
    </w:pPr>
    <w:r w:rsidRPr="007F6FF3">
      <w:rPr>
        <w:sz w:val="20"/>
        <w:szCs w:val="20"/>
      </w:rPr>
      <w:t>Směrnice č. 21 knihovní řád</w:t>
    </w:r>
    <w:r w:rsidRPr="007F6FF3">
      <w:rPr>
        <w:sz w:val="20"/>
        <w:szCs w:val="20"/>
      </w:rPr>
      <w:tab/>
    </w:r>
    <w:r w:rsidRPr="007F6FF3">
      <w:rPr>
        <w:sz w:val="20"/>
        <w:szCs w:val="20"/>
      </w:rPr>
      <w:tab/>
      <w:t xml:space="preserve"> Stránka </w:t>
    </w:r>
    <w:r w:rsidRPr="007F6FF3">
      <w:rPr>
        <w:sz w:val="20"/>
        <w:szCs w:val="20"/>
      </w:rPr>
      <w:fldChar w:fldCharType="begin"/>
    </w:r>
    <w:r w:rsidRPr="007F6FF3">
      <w:rPr>
        <w:sz w:val="20"/>
        <w:szCs w:val="20"/>
      </w:rPr>
      <w:instrText xml:space="preserve"> PAGE   \* MERGEFORMAT </w:instrText>
    </w:r>
    <w:r w:rsidRPr="007F6FF3">
      <w:rPr>
        <w:sz w:val="20"/>
        <w:szCs w:val="20"/>
      </w:rPr>
      <w:fldChar w:fldCharType="separate"/>
    </w:r>
    <w:r w:rsidR="004E2A85">
      <w:rPr>
        <w:noProof/>
        <w:sz w:val="20"/>
        <w:szCs w:val="20"/>
      </w:rPr>
      <w:t>3</w:t>
    </w:r>
    <w:r w:rsidRPr="007F6FF3">
      <w:rPr>
        <w:noProof/>
        <w:sz w:val="20"/>
        <w:szCs w:val="20"/>
      </w:rPr>
      <w:fldChar w:fldCharType="end"/>
    </w:r>
  </w:p>
  <w:p w:rsidR="00D17293" w:rsidRDefault="00D172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B38" w:rsidRDefault="00FF1B38" w:rsidP="003165DE">
      <w:r>
        <w:separator/>
      </w:r>
    </w:p>
  </w:footnote>
  <w:footnote w:type="continuationSeparator" w:id="0">
    <w:p w:rsidR="00FF1B38" w:rsidRDefault="00FF1B38" w:rsidP="00316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2856"/>
    <w:multiLevelType w:val="hybridMultilevel"/>
    <w:tmpl w:val="359E58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094541"/>
    <w:multiLevelType w:val="hybridMultilevel"/>
    <w:tmpl w:val="C83E73A0"/>
    <w:lvl w:ilvl="0" w:tplc="97E0E0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22C8C"/>
    <w:multiLevelType w:val="hybridMultilevel"/>
    <w:tmpl w:val="71EAAC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04A9C"/>
    <w:multiLevelType w:val="hybridMultilevel"/>
    <w:tmpl w:val="290AF0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B341B"/>
    <w:multiLevelType w:val="hybridMultilevel"/>
    <w:tmpl w:val="4E94D4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0B0E35"/>
    <w:multiLevelType w:val="hybridMultilevel"/>
    <w:tmpl w:val="755A8F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582920"/>
    <w:multiLevelType w:val="hybridMultilevel"/>
    <w:tmpl w:val="F27065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4205B"/>
    <w:multiLevelType w:val="hybridMultilevel"/>
    <w:tmpl w:val="EEAE281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B8407E"/>
    <w:multiLevelType w:val="hybridMultilevel"/>
    <w:tmpl w:val="79AC33F8"/>
    <w:lvl w:ilvl="0" w:tplc="859ACD8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55A98"/>
    <w:multiLevelType w:val="hybridMultilevel"/>
    <w:tmpl w:val="843208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95F39"/>
    <w:multiLevelType w:val="hybridMultilevel"/>
    <w:tmpl w:val="671620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F430A"/>
    <w:multiLevelType w:val="hybridMultilevel"/>
    <w:tmpl w:val="1D0CB8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33984"/>
    <w:multiLevelType w:val="hybridMultilevel"/>
    <w:tmpl w:val="8DA67F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D96D4E"/>
    <w:multiLevelType w:val="hybridMultilevel"/>
    <w:tmpl w:val="11F2E5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83550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F3F6995"/>
    <w:multiLevelType w:val="hybridMultilevel"/>
    <w:tmpl w:val="6A0256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663806"/>
    <w:multiLevelType w:val="hybridMultilevel"/>
    <w:tmpl w:val="03F408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70C96"/>
    <w:multiLevelType w:val="hybridMultilevel"/>
    <w:tmpl w:val="2842BB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E60951"/>
    <w:multiLevelType w:val="hybridMultilevel"/>
    <w:tmpl w:val="490CCDC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DA75C6A"/>
    <w:multiLevelType w:val="hybridMultilevel"/>
    <w:tmpl w:val="36B2D7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1F2DFF"/>
    <w:multiLevelType w:val="hybridMultilevel"/>
    <w:tmpl w:val="B69625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4"/>
  </w:num>
  <w:num w:numId="5">
    <w:abstractNumId w:val="6"/>
  </w:num>
  <w:num w:numId="6">
    <w:abstractNumId w:val="16"/>
  </w:num>
  <w:num w:numId="7">
    <w:abstractNumId w:val="20"/>
  </w:num>
  <w:num w:numId="8">
    <w:abstractNumId w:val="15"/>
  </w:num>
  <w:num w:numId="9">
    <w:abstractNumId w:val="19"/>
  </w:num>
  <w:num w:numId="10">
    <w:abstractNumId w:val="2"/>
  </w:num>
  <w:num w:numId="11">
    <w:abstractNumId w:val="9"/>
  </w:num>
  <w:num w:numId="12">
    <w:abstractNumId w:val="14"/>
  </w:num>
  <w:num w:numId="13">
    <w:abstractNumId w:val="3"/>
  </w:num>
  <w:num w:numId="14">
    <w:abstractNumId w:val="10"/>
  </w:num>
  <w:num w:numId="15">
    <w:abstractNumId w:val="5"/>
  </w:num>
  <w:num w:numId="16">
    <w:abstractNumId w:val="0"/>
  </w:num>
  <w:num w:numId="17">
    <w:abstractNumId w:val="18"/>
  </w:num>
  <w:num w:numId="18">
    <w:abstractNumId w:val="17"/>
  </w:num>
  <w:num w:numId="19">
    <w:abstractNumId w:val="7"/>
  </w:num>
  <w:num w:numId="20">
    <w:abstractNumId w:val="1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E3B"/>
    <w:rsid w:val="000A2383"/>
    <w:rsid w:val="000A5604"/>
    <w:rsid w:val="00136069"/>
    <w:rsid w:val="00196E3D"/>
    <w:rsid w:val="002016F2"/>
    <w:rsid w:val="0021238B"/>
    <w:rsid w:val="0027447F"/>
    <w:rsid w:val="002E5048"/>
    <w:rsid w:val="003165DE"/>
    <w:rsid w:val="00337F8D"/>
    <w:rsid w:val="00431E3B"/>
    <w:rsid w:val="00433752"/>
    <w:rsid w:val="00477640"/>
    <w:rsid w:val="004E2A85"/>
    <w:rsid w:val="00577414"/>
    <w:rsid w:val="005C68E8"/>
    <w:rsid w:val="0060612B"/>
    <w:rsid w:val="006E2F35"/>
    <w:rsid w:val="00743581"/>
    <w:rsid w:val="007F6FF3"/>
    <w:rsid w:val="00842510"/>
    <w:rsid w:val="00957BC1"/>
    <w:rsid w:val="00977301"/>
    <w:rsid w:val="009A2688"/>
    <w:rsid w:val="00A57C2E"/>
    <w:rsid w:val="00AF21F9"/>
    <w:rsid w:val="00C05A1D"/>
    <w:rsid w:val="00C45A73"/>
    <w:rsid w:val="00CE70AF"/>
    <w:rsid w:val="00D0152D"/>
    <w:rsid w:val="00D061A1"/>
    <w:rsid w:val="00D17293"/>
    <w:rsid w:val="00D80A08"/>
    <w:rsid w:val="00E16596"/>
    <w:rsid w:val="00E544CD"/>
    <w:rsid w:val="00EC62E6"/>
    <w:rsid w:val="00FD5680"/>
    <w:rsid w:val="00FF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D052A8"/>
  <w15:docId w15:val="{D1EF28D9-0313-40F8-BE1D-76C68E28C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65D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31E3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31E3B"/>
    <w:pPr>
      <w:ind w:left="720"/>
      <w:contextualSpacing/>
    </w:pPr>
  </w:style>
  <w:style w:type="paragraph" w:styleId="Nzev">
    <w:name w:val="Title"/>
    <w:basedOn w:val="Normln"/>
    <w:link w:val="NzevChar"/>
    <w:qFormat/>
    <w:rsid w:val="00431E3B"/>
    <w:pPr>
      <w:jc w:val="center"/>
    </w:pPr>
    <w:rPr>
      <w:rFonts w:eastAsia="Times New Roman"/>
      <w:b/>
      <w:bCs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431E3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31E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31E3B"/>
  </w:style>
  <w:style w:type="paragraph" w:styleId="Zpat">
    <w:name w:val="footer"/>
    <w:basedOn w:val="Normln"/>
    <w:link w:val="ZpatChar"/>
    <w:uiPriority w:val="99"/>
    <w:unhideWhenUsed/>
    <w:rsid w:val="00431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1E3B"/>
  </w:style>
  <w:style w:type="paragraph" w:styleId="Textbubliny">
    <w:name w:val="Balloon Text"/>
    <w:basedOn w:val="Normln"/>
    <w:link w:val="TextbublinyChar"/>
    <w:uiPriority w:val="99"/>
    <w:semiHidden/>
    <w:unhideWhenUsed/>
    <w:rsid w:val="00431E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1E3B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2016F2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774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741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741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74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7414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577414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0A2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7F6FF3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stadomu.cz/knihovn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knihovna.cestadomu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1589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Nohýnková Ludmila</dc:creator>
  <cp:keywords/>
  <dc:description/>
  <cp:lastModifiedBy>Kateřina Murlová</cp:lastModifiedBy>
  <cp:revision>7</cp:revision>
  <cp:lastPrinted>2015-01-28T16:17:00Z</cp:lastPrinted>
  <dcterms:created xsi:type="dcterms:W3CDTF">2022-12-13T13:02:00Z</dcterms:created>
  <dcterms:modified xsi:type="dcterms:W3CDTF">2022-12-19T14:38:00Z</dcterms:modified>
</cp:coreProperties>
</file>