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8A" w:rsidRPr="00436435" w:rsidRDefault="005E448A" w:rsidP="00E34885">
      <w:pPr>
        <w:rPr>
          <w:rFonts w:ascii="Archer Book" w:hAnsi="Archer Book"/>
        </w:rPr>
      </w:pPr>
    </w:p>
    <w:p w:rsidR="00CB4FCA" w:rsidRPr="00436435" w:rsidRDefault="00436435" w:rsidP="00436435">
      <w:pPr>
        <w:jc w:val="right"/>
        <w:rPr>
          <w:rFonts w:ascii="Archer Book" w:hAnsi="Archer Book"/>
        </w:rPr>
      </w:pPr>
      <w:r w:rsidRPr="00436435">
        <w:rPr>
          <w:rFonts w:ascii="Archer Book" w:hAnsi="Archer Book"/>
          <w:sz w:val="24"/>
        </w:rPr>
        <w:t>V Praze, dne 29. 3. 2016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ld" w:eastAsia="Arial Unicode MS" w:hAnsi="Archer Bold" w:cs="Arial Unicode MS"/>
          <w:b/>
          <w:bCs/>
          <w:color w:val="000000"/>
          <w:szCs w:val="24"/>
          <w:u w:color="000000"/>
          <w:bdr w:val="nil"/>
          <w:lang w:val="cs-CZ" w:eastAsia="cs-CZ"/>
        </w:rPr>
      </w:pP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ld" w:hAnsi="Archer Bold"/>
          <w:b/>
          <w:bCs/>
          <w:color w:val="000000"/>
          <w:sz w:val="32"/>
          <w:szCs w:val="24"/>
          <w:u w:color="000000"/>
          <w:bdr w:val="nil"/>
          <w:lang w:val="cs-CZ" w:eastAsia="cs-CZ"/>
        </w:rPr>
      </w:pPr>
      <w:r w:rsidRPr="00436435">
        <w:rPr>
          <w:rFonts w:ascii="Archer Bold" w:eastAsia="Arial Unicode MS" w:hAnsi="Archer Bold" w:cs="Arial Unicode MS"/>
          <w:b/>
          <w:bCs/>
          <w:color w:val="000000"/>
          <w:sz w:val="32"/>
          <w:szCs w:val="24"/>
          <w:u w:color="000000"/>
          <w:bdr w:val="nil"/>
          <w:lang w:val="cs-CZ" w:eastAsia="cs-CZ"/>
        </w:rPr>
        <w:t xml:space="preserve">Čeští </w:t>
      </w:r>
      <w:r w:rsidRPr="00436435">
        <w:rPr>
          <w:rFonts w:ascii="Archer Bold" w:eastAsia="Arial Unicode MS" w:hAnsi="Archer Bold" w:cs="Arial Unicode MS"/>
          <w:b/>
          <w:bCs/>
          <w:color w:val="000000"/>
          <w:sz w:val="32"/>
          <w:szCs w:val="24"/>
          <w:u w:color="000000"/>
          <w:bdr w:val="nil"/>
          <w:lang w:val="it-IT" w:eastAsia="cs-CZ"/>
        </w:rPr>
        <w:t>pacienti a l</w:t>
      </w:r>
      <w:r w:rsidRPr="00436435">
        <w:rPr>
          <w:rFonts w:ascii="Archer Bold" w:eastAsia="Arial Unicode MS" w:hAnsi="Archer Bold" w:cs="Arial Unicode MS"/>
          <w:b/>
          <w:bCs/>
          <w:color w:val="000000"/>
          <w:sz w:val="32"/>
          <w:szCs w:val="24"/>
          <w:u w:color="000000"/>
          <w:bdr w:val="nil"/>
          <w:lang w:val="cs-CZ" w:eastAsia="cs-CZ"/>
        </w:rPr>
        <w:t>ékař</w:t>
      </w:r>
      <w:r w:rsidRPr="00436435">
        <w:rPr>
          <w:rFonts w:ascii="Archer Bold" w:eastAsia="Arial Unicode MS" w:hAnsi="Archer Bold" w:cs="Arial Unicode MS"/>
          <w:b/>
          <w:bCs/>
          <w:color w:val="000000"/>
          <w:sz w:val="32"/>
          <w:szCs w:val="24"/>
          <w:u w:color="000000"/>
          <w:bdr w:val="nil"/>
          <w:lang w:val="it-IT" w:eastAsia="cs-CZ"/>
        </w:rPr>
        <w:t>i cht</w:t>
      </w:r>
      <w:r w:rsidRPr="00436435">
        <w:rPr>
          <w:rFonts w:ascii="Archer Bold" w:eastAsia="Arial Unicode MS" w:hAnsi="Archer Bold" w:cs="Arial Unicode MS"/>
          <w:b/>
          <w:bCs/>
          <w:color w:val="000000"/>
          <w:sz w:val="32"/>
          <w:szCs w:val="24"/>
          <w:u w:color="000000"/>
          <w:bdr w:val="nil"/>
          <w:lang w:val="cs-CZ" w:eastAsia="cs-CZ"/>
        </w:rPr>
        <w:t xml:space="preserve">ějí rozhodovat společně 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b/>
          <w:bCs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b/>
          <w:bCs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b/>
          <w:bCs/>
          <w:color w:val="000000"/>
          <w:sz w:val="24"/>
          <w:szCs w:val="24"/>
          <w:u w:color="000000"/>
          <w:bdr w:val="nil"/>
          <w:lang w:val="cs-CZ" w:eastAsia="cs-CZ"/>
        </w:rPr>
        <w:t>Lékař</w:t>
      </w:r>
      <w:r w:rsidRPr="00436435">
        <w:rPr>
          <w:rFonts w:ascii="Archer Book" w:eastAsia="Arial Unicode MS" w:hAnsi="Archer Book" w:cs="Arial Unicode MS"/>
          <w:b/>
          <w:bCs/>
          <w:color w:val="000000"/>
          <w:sz w:val="24"/>
          <w:szCs w:val="24"/>
          <w:u w:color="000000"/>
          <w:bdr w:val="nil"/>
          <w:lang w:val="it-IT" w:eastAsia="cs-CZ"/>
        </w:rPr>
        <w:t>i i veřejnost by si přáli</w:t>
      </w:r>
      <w:r w:rsidRPr="00436435">
        <w:rPr>
          <w:rFonts w:ascii="Archer Book" w:eastAsia="Arial Unicode MS" w:hAnsi="Archer Book" w:cs="Arial Unicode MS"/>
          <w:b/>
          <w:bCs/>
          <w:color w:val="000000"/>
          <w:sz w:val="24"/>
          <w:szCs w:val="24"/>
          <w:u w:color="000000"/>
          <w:bdr w:val="nil"/>
          <w:lang w:val="cs-CZ" w:eastAsia="cs-CZ"/>
        </w:rPr>
        <w:t>, aby se vzájemná komunikace zlepš</w:t>
      </w:r>
      <w:r w:rsidRPr="00436435">
        <w:rPr>
          <w:rFonts w:ascii="Archer Book" w:eastAsia="Arial Unicode MS" w:hAnsi="Archer Book" w:cs="Arial Unicode MS"/>
          <w:b/>
          <w:bCs/>
          <w:color w:val="000000"/>
          <w:sz w:val="24"/>
          <w:szCs w:val="24"/>
          <w:u w:color="000000"/>
          <w:bdr w:val="nil"/>
          <w:lang w:val="pt-PT" w:eastAsia="cs-CZ"/>
        </w:rPr>
        <w:t xml:space="preserve">ila a aby volba léčby v případě vážné nemoci byla společným rozhodnutím. </w:t>
      </w:r>
      <w:r w:rsidRPr="00436435">
        <w:rPr>
          <w:rFonts w:ascii="Archer Book" w:eastAsia="Arial Unicode MS" w:hAnsi="Archer Book" w:cs="Arial Unicode MS"/>
          <w:b/>
          <w:bCs/>
          <w:color w:val="000000"/>
          <w:sz w:val="24"/>
          <w:szCs w:val="24"/>
          <w:u w:color="000000"/>
          <w:bdr w:val="nil"/>
          <w:lang w:val="cs-CZ" w:eastAsia="cs-CZ"/>
        </w:rPr>
        <w:t>Lidé ale o svých představách nemluví a naprostá většina z nich nezná právní nástroje, které by jim zaručily, že se jejich přání ohledně léč</w:t>
      </w:r>
      <w:r w:rsidRPr="00436435">
        <w:rPr>
          <w:rFonts w:ascii="Archer Book" w:eastAsia="Arial Unicode MS" w:hAnsi="Archer Book" w:cs="Arial Unicode MS"/>
          <w:b/>
          <w:bCs/>
          <w:color w:val="000000"/>
          <w:sz w:val="24"/>
          <w:szCs w:val="24"/>
          <w:u w:color="000000"/>
          <w:bdr w:val="nil"/>
          <w:lang w:eastAsia="cs-CZ"/>
        </w:rPr>
        <w:t xml:space="preserve">by splní </w:t>
      </w:r>
      <w:r w:rsidRPr="00436435">
        <w:rPr>
          <w:rFonts w:ascii="Archer Book" w:eastAsia="Arial Unicode MS" w:hAnsi="Archer Book" w:cs="Arial Unicode MS"/>
          <w:b/>
          <w:bCs/>
          <w:color w:val="000000"/>
          <w:sz w:val="24"/>
          <w:szCs w:val="24"/>
          <w:u w:color="000000"/>
          <w:bdr w:val="nil"/>
          <w:lang w:val="cs-CZ" w:eastAsia="cs-CZ"/>
        </w:rPr>
        <w:t>v případě, kdy</w:t>
      </w:r>
      <w:r w:rsidRPr="00436435">
        <w:rPr>
          <w:rFonts w:ascii="Archer Book" w:eastAsia="Arial Unicode MS" w:hAnsi="Archer Book" w:cs="Arial Unicode MS"/>
          <w:b/>
          <w:bCs/>
          <w:color w:val="000000"/>
          <w:sz w:val="24"/>
          <w:szCs w:val="24"/>
          <w:u w:color="000000"/>
          <w:bdr w:val="nil"/>
          <w:lang w:val="pt-PT" w:eastAsia="cs-CZ"/>
        </w:rPr>
        <w:t xml:space="preserve"> o sob</w:t>
      </w:r>
      <w:r w:rsidRPr="00436435">
        <w:rPr>
          <w:rFonts w:ascii="Archer Book" w:eastAsia="Arial Unicode MS" w:hAnsi="Archer Book" w:cs="Arial Unicode MS"/>
          <w:b/>
          <w:bCs/>
          <w:color w:val="000000"/>
          <w:sz w:val="24"/>
          <w:szCs w:val="24"/>
          <w:u w:color="000000"/>
          <w:bdr w:val="nil"/>
          <w:lang w:val="cs-CZ" w:eastAsia="cs-CZ"/>
        </w:rPr>
        <w:t xml:space="preserve">ě nebudou schopni rozhodovat. Zjištění přináší nový výzkum mobilního hospice Cesta domů </w:t>
      </w:r>
      <w:r w:rsidRPr="00436435">
        <w:rPr>
          <w:rFonts w:ascii="Archer Book" w:eastAsia="Arial Unicode MS" w:hAnsi="Archer Book" w:cs="Arial Unicode MS"/>
          <w:b/>
          <w:bCs/>
          <w:color w:val="000000"/>
          <w:sz w:val="24"/>
          <w:szCs w:val="24"/>
          <w:u w:color="000000"/>
          <w:bdr w:val="nil"/>
          <w:lang w:eastAsia="cs-CZ"/>
        </w:rPr>
        <w:t>a agentury STEM/MARK.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Dvě třetiny lékařů a polovina české veřejnosti jsou přesvědčeny, ž</w:t>
      </w:r>
      <w:r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pt-PT" w:eastAsia="cs-CZ"/>
        </w:rPr>
        <w:t xml:space="preserve">e o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léčbě by v případě vážné nemoci měli rozhodovat společně. 69 % veřejnosti se však domnívá, ž</w:t>
      </w:r>
      <w:r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it-IT" w:eastAsia="cs-CZ"/>
        </w:rPr>
        <w:t xml:space="preserve">e do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výběru terapie zasahuje minimálně. Jedním z důvodů je, že </w:t>
      </w:r>
      <w:r w:rsidR="0082676B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lidé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o svých přáních</w:t>
      </w:r>
      <w:r w:rsidR="0082676B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zpravidla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s nikým nemluví. Lékaři se pak často snaží při jejich záchraně využít všechny dostupné možnosti současné medicíny, a to i ve chvíli, kdy už nemá smysl život pacienta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pt-PT" w:eastAsia="cs-CZ"/>
        </w:rPr>
        <w:t>um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ěle prodlužovat. 75 % lékařů se tak setkalo s tzv.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pt-PT" w:eastAsia="cs-CZ"/>
        </w:rPr>
        <w:t>marnou, neúčelnou l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éčbou, která pacienta zatěžuje rizikem dalších komplikací či zbytečným strádáním.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it-IT" w:eastAsia="cs-CZ"/>
        </w:rPr>
        <w:t>Ob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ě strany – lékaři i veřejnost –</w:t>
      </w:r>
      <w:r w:rsidR="007822D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it-IT" w:eastAsia="cs-CZ"/>
        </w:rPr>
        <w:t xml:space="preserve"> by p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řitom chtě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eastAsia="cs-CZ"/>
        </w:rPr>
        <w:t>ly to sam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é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eastAsia="cs-CZ"/>
        </w:rPr>
        <w:t xml:space="preserve">. Aby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se pacienti více podíleli </w:t>
      </w:r>
      <w:proofErr w:type="gramStart"/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na</w:t>
      </w:r>
      <w:proofErr w:type="gramEnd"/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rozhodování o své léčbě. Za optimální to považuje 78 % lékařů.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Zjištění přinesl nový průzkum mobilního hospice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it-IT" w:eastAsia="cs-CZ"/>
        </w:rPr>
        <w:t xml:space="preserve"> Cesta dom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ů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eastAsia="cs-CZ"/>
        </w:rPr>
        <w:t xml:space="preserve">a agentury STEM/MARK, který se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zabýval vztahem českých lékařů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es-ES_tradnl" w:eastAsia="cs-CZ"/>
        </w:rPr>
        <w:t>a pacient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ů, jejich přáními na konci života a znalostí právních nástrojů, jež by jim měly pomoct jejich představy naplnit.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Průzkum probíhal od srpna do prosince loňského roku na vzorku více než tisíce lidí a čtyřech stovek lékařů vybraný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es-ES_tradnl" w:eastAsia="cs-CZ"/>
        </w:rPr>
        <w:t>ch specializac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í, které se nejčastěji potkávají s pacienty s vážným ohrožením života (onkologie, intenzivní medicína, neurologie, hematologie, geriatrie aj.). Doplněn byl o deset hloubkových rozhovorů s praktickými lékaři. 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b/>
          <w:bCs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b/>
          <w:bCs/>
          <w:color w:val="000000"/>
          <w:sz w:val="24"/>
          <w:szCs w:val="24"/>
          <w:u w:color="000000"/>
          <w:bdr w:val="nil"/>
          <w:lang w:val="cs-CZ" w:eastAsia="cs-CZ"/>
        </w:rPr>
        <w:t>Přání pacientů neznají ani jejich blízcí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es-ES_tradnl" w:eastAsia="cs-CZ"/>
        </w:rPr>
        <w:t>Co se t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ýč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es-ES_tradnl" w:eastAsia="cs-CZ"/>
        </w:rPr>
        <w:t>e veřejnosti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nl-NL" w:eastAsia="cs-CZ"/>
        </w:rPr>
        <w:t>, 70 % respondent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ů sice přemýšlelo nad tím, jak by si představovali péči v závěru života. Paradoxní je, že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pt-PT" w:eastAsia="cs-CZ"/>
        </w:rPr>
        <w:t xml:space="preserve">64 % o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svých přáních s nikým ze svých blízkých ani se svým praktickým lékařem nikdy nemluvilo. Přitom 69 % lidí je ochotno spolehnout se na opatrovníka v případě, ž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pt-PT" w:eastAsia="cs-CZ"/>
        </w:rPr>
        <w:t>e o sob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ě nebudou schopni rozhodovat například v důsledku neurodegenerativního onemocnění, syndromu demence nebo pokud budou v kómatu. Otázkou tak je, nakolik příbuzní přání svých blízkých skutečně znají. 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b/>
          <w:bCs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Čeští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it-IT" w:eastAsia="cs-CZ"/>
        </w:rPr>
        <w:t>pacienti maj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í dva právní nástroje, pomocí kterých mohou ovlivnit, jak budou lékaři postupovat v jejich léčbě. Prvním je 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cs-CZ" w:eastAsia="cs-CZ"/>
        </w:rPr>
        <w:t>Zástupný souhlas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nebo 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cs-CZ" w:eastAsia="cs-CZ"/>
        </w:rPr>
        <w:t>Předběžné prohlášení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. Každý člověk může před nebo při přijetí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pt-PT" w:eastAsia="cs-CZ"/>
        </w:rPr>
        <w:t>do p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éče určit opatrovníka, který ho bude v rozhodování o péči zastupovat v případě, že toho není nebo nebude sá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nl-NL" w:eastAsia="cs-CZ"/>
        </w:rPr>
        <w:t>m schopen. Umo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žňuje to novela občanského zákoníku platná od 1. ledna 2014. Takovéto 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cs-CZ" w:eastAsia="cs-CZ"/>
        </w:rPr>
        <w:t>Předběžné prohlášení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musí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pt-PT" w:eastAsia="cs-CZ"/>
        </w:rPr>
        <w:t>podeps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at dva s</w:t>
      </w:r>
      <w:r w:rsidR="0082676B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vědci (v nemocničním prostředí)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nebo </w:t>
      </w:r>
      <w:r w:rsidR="00C060BB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musí být úředně ověřené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(v domácím prostředí).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Druhým právním nástrojem je tzv. 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cs-CZ" w:eastAsia="cs-CZ"/>
        </w:rPr>
        <w:t>Dříve vyslovené přání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, které je součástí českého zákona o zdravotních službách od roku 2011. Jde o právní dokument, který si člověk může sepsat v případě, kdy se obává, že v budoucnu nebude schopen o další léčbě rozhodovat, a přitom už v současné době ví, co by si přál, nebo naopak nepřál. V tomto případě jej o jeho rozhodnutích musí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fr-FR" w:eastAsia="cs-CZ"/>
        </w:rPr>
        <w:t>pou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čit jeho praktický nebo jiný ošetřující lékař – </w:t>
      </w:r>
      <w:r w:rsidR="0082676B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onkolog, neurolog nebo </w:t>
      </w:r>
      <w:proofErr w:type="spellStart"/>
      <w:r w:rsidR="0082676B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paliatr</w:t>
      </w:r>
      <w:proofErr w:type="spellEnd"/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, aby bylo jasné, že pacient spolu se svým rozhodnutím přijímá i důsledky. 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Ze zmíněného průzkumu vyplývá, že většina lidí pokládá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it-IT" w:eastAsia="cs-CZ"/>
        </w:rPr>
        <w:t>za d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ůležité mít takové pokyny sepsané (68 %). Přímou zkušenost s 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cs-CZ" w:eastAsia="cs-CZ"/>
        </w:rPr>
        <w:t>Dříve vysloveným přáním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– ať už vlastní nebo zprostředkovanou – mají ale jen 4 % populace. Z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de-DE" w:eastAsia="cs-CZ"/>
        </w:rPr>
        <w:t xml:space="preserve">hruba 13 %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české společnosti má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lastRenderedPageBreak/>
        <w:t xml:space="preserve">o tomto právním nástroji alespoň nějaké povědomí, většinou jej ale zaměňují s poslední vůlí. 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2"/>
          <w:szCs w:val="22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b/>
          <w:bCs/>
          <w:color w:val="000000"/>
          <w:sz w:val="24"/>
          <w:szCs w:val="24"/>
          <w:u w:color="000000"/>
          <w:bdr w:val="nil"/>
          <w:lang w:val="cs-CZ" w:eastAsia="cs-CZ"/>
        </w:rPr>
        <w:t>Bojíme se bolesti a nechceme skončit na přístrojích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Poté, co se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it-IT" w:eastAsia="cs-CZ"/>
        </w:rPr>
        <w:t xml:space="preserve">respondenti s 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it-IT" w:eastAsia="cs-CZ"/>
        </w:rPr>
        <w:t>D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cs-CZ" w:eastAsia="cs-CZ"/>
        </w:rPr>
        <w:t>říve vysloveným přáním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podrobně seznámili, vnímali je jednoznačně jako smysluplný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eastAsia="cs-CZ"/>
        </w:rPr>
        <w:t xml:space="preserve">dokument.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A to především ženy, lidé ve věku 30 až 44 let a lidé s vysokoškolským vzděláním. Naopak lidé nad 60 let častěji zastávají k 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cs-CZ" w:eastAsia="cs-CZ"/>
        </w:rPr>
        <w:t>Dříve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cs-CZ" w:eastAsia="cs-CZ"/>
        </w:rPr>
        <w:t>vyslovenému přání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nerozhodný až odmítavý postoj. 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Po seznámení s tímto právní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pt-PT" w:eastAsia="cs-CZ"/>
        </w:rPr>
        <w:t>m dokumentem 60 % respondent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ů př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fr-FR" w:eastAsia="cs-CZ"/>
        </w:rPr>
        <w:t>ipou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ští, že by si 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cs-CZ" w:eastAsia="cs-CZ"/>
        </w:rPr>
        <w:t>Dříve vyslovené přání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sepsalo. Nejčastěji zmiňovali přání „neskončit na přístrojích“, „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it-IT" w:eastAsia="cs-CZ"/>
        </w:rPr>
        <w:t>neresuscitovat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“ a obecně „neprodlužovat trápení a bolest“. Naopak hlavní důvody, proč by si lidé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pt-PT" w:eastAsia="cs-CZ"/>
        </w:rPr>
        <w:t>tento dokument nesepsali, spo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čívají v odmítání myšlenek na smrt a obecně tématu smrti, nebo si prostě sepsání takové listiny nedokáží představit. 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Ochota ustanovit místo sepsání 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cs-CZ" w:eastAsia="cs-CZ"/>
        </w:rPr>
        <w:t>Dříve vysloveného přání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opatrovníka, který by dohlížel na jejich splnění, je poměrně vysoká. Tuto variantu by zvolilo 69 % lidí. Opatrovníkem by nejčastěji určili svého partnera. 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b/>
          <w:bCs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b/>
          <w:bCs/>
          <w:color w:val="000000"/>
          <w:sz w:val="24"/>
          <w:szCs w:val="24"/>
          <w:u w:color="000000"/>
          <w:bdr w:val="nil"/>
          <w:lang w:val="cs-CZ" w:eastAsia="cs-CZ"/>
        </w:rPr>
        <w:t>Vůli nemocného by měla respektovat rodina stejně jako lékař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Ani lékaři nejsou s 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cs-CZ" w:eastAsia="cs-CZ"/>
        </w:rPr>
        <w:t>Dříve vysloveným přáním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příliš dobře obeznámeni. Jen čtyři lékaři z deseti vědí, co je to DVP a naprostá většina se s ním nikdy v praxi nesetkala (pouze 17 %). Po seznámení s tímto právním dokumentem ale většina z nich souhlasí</w:t>
      </w:r>
      <w:r w:rsidR="0082676B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s názorem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, že by usnadnil jejich rozhodování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it-IT" w:eastAsia="cs-CZ"/>
        </w:rPr>
        <w:t>o l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éčbě (určitě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it-IT" w:eastAsia="cs-CZ"/>
        </w:rPr>
        <w:t>ano 31 %, sp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íš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pt-PT" w:eastAsia="cs-CZ"/>
        </w:rPr>
        <w:t xml:space="preserve">e ano 47 %), pomohl by jim při jednání s rodinou pacienta a byl vodítkem pro volbu terapie. Nejčastěji by jim 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pt-PT" w:eastAsia="cs-CZ"/>
        </w:rPr>
        <w:t>Dříve vyslovené přání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pt-PT" w:eastAsia="cs-CZ"/>
        </w:rPr>
        <w:t xml:space="preserve"> pomohlo v případech tzv. infaustní prognózy, kdy jsou léčebné postupy sporné z hlediska prodloužení a kvality života nebo když nastanou zdravotní komplikace u pacienta ve vysokém věku, které přirozeně směřují ke smrti.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pt-PT" w:eastAsia="cs-CZ"/>
        </w:rPr>
        <w:t xml:space="preserve">Lékaři však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č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it-IT" w:eastAsia="cs-CZ"/>
        </w:rPr>
        <w:t>asto maj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í obavy z komplikací v případě nesouhlasu rodiny (58 %) a případných žalob. Jak vysvětlil jeden z nich při hloubkovém rozhovoru: „Vůli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lastRenderedPageBreak/>
        <w:t xml:space="preserve">nemocného by museli stejnou měrou respektovat příbuzní stejně jako lékař.“ I přes tyto výhrady je 74 % lékařů přesvědčeno, že </w:t>
      </w:r>
      <w:r w:rsidRPr="0082676B">
        <w:rPr>
          <w:rFonts w:ascii="Archer Book" w:eastAsia="Arial Unicode MS" w:hAnsi="Archer Book" w:cs="Arial Unicode MS"/>
          <w:i/>
          <w:color w:val="000000"/>
          <w:sz w:val="24"/>
          <w:szCs w:val="24"/>
          <w:u w:color="000000"/>
          <w:bdr w:val="nil"/>
          <w:lang w:val="cs-CZ" w:eastAsia="cs-CZ"/>
        </w:rPr>
        <w:t>Dříve vyslovené přání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je užitečné a jejich těžce nemocný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es-ES_tradnl" w:eastAsia="cs-CZ"/>
        </w:rPr>
        <w:t>m pacient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ů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pt-PT" w:eastAsia="cs-CZ"/>
        </w:rPr>
        <w:t>m umo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žní zemřít podle jejich představ. 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Další informace najdete na</w:t>
      </w:r>
      <w:r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stránce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</w:t>
      </w:r>
      <w:hyperlink r:id="rId8" w:history="1">
        <w:r w:rsidRPr="00436435">
          <w:rPr>
            <w:rFonts w:ascii="Archer Book" w:eastAsia="Arial Unicode MS" w:hAnsi="Archer Book" w:cs="Arial Unicode MS"/>
            <w:color w:val="000000"/>
            <w:sz w:val="24"/>
            <w:szCs w:val="24"/>
            <w:u w:val="single" w:color="000000"/>
            <w:bdr w:val="nil"/>
            <w:lang w:val="cs-CZ" w:eastAsia="cs-CZ"/>
          </w:rPr>
          <w:t>DATA.UMIRANI.CZ</w:t>
        </w:r>
      </w:hyperlink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.</w:t>
      </w:r>
    </w:p>
    <w:p w:rsidR="00436435" w:rsidRP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V případě 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it-IT" w:eastAsia="cs-CZ"/>
        </w:rPr>
        <w:t>dotaz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ů na konkrétní lékař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da-DK" w:eastAsia="cs-CZ"/>
        </w:rPr>
        <w:t>e a vedouc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í průzkumu kontaktujte Lenku Váňovou, koordinátorku programů pro veřejnost mobilního hospice Cesta domů emailem na adrese </w:t>
      </w:r>
      <w:hyperlink r:id="rId9" w:history="1">
        <w:r w:rsidRPr="00436435">
          <w:rPr>
            <w:rFonts w:ascii="Archer Book" w:eastAsia="Arial Unicode MS" w:hAnsi="Archer Book" w:cs="Arial Unicode MS"/>
            <w:color w:val="000000"/>
            <w:sz w:val="24"/>
            <w:szCs w:val="24"/>
            <w:u w:val="single" w:color="000000"/>
            <w:bdr w:val="nil"/>
            <w:lang w:val="cs-CZ" w:eastAsia="cs-CZ"/>
          </w:rPr>
          <w:t>lenka.vanova</w:t>
        </w:r>
        <w:r w:rsidRPr="00436435">
          <w:rPr>
            <w:rFonts w:ascii="Archer Book" w:eastAsia="Arial Unicode MS" w:hAnsi="Archer Book"/>
            <w:color w:val="000000"/>
            <w:sz w:val="24"/>
            <w:szCs w:val="24"/>
            <w:u w:val="single" w:color="000000"/>
            <w:bdr w:val="nil"/>
            <w:lang w:val="cs-CZ" w:eastAsia="cs-CZ"/>
          </w:rPr>
          <w:t>@</w:t>
        </w:r>
        <w:r w:rsidRPr="00436435">
          <w:rPr>
            <w:rFonts w:ascii="Archer Book" w:eastAsia="Arial Unicode MS" w:hAnsi="Archer Book" w:cs="Arial Unicode MS"/>
            <w:color w:val="000000"/>
            <w:sz w:val="24"/>
            <w:szCs w:val="24"/>
            <w:u w:val="single" w:color="000000"/>
            <w:bdr w:val="nil"/>
            <w:lang w:val="cs-CZ" w:eastAsia="cs-CZ"/>
          </w:rPr>
          <w:t>cestadomu.cz</w:t>
        </w:r>
      </w:hyperlink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nebo telefonicky na čísle +420 606 282</w:t>
      </w:r>
      <w:r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 </w:t>
      </w: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354.</w:t>
      </w:r>
    </w:p>
    <w:p w:rsid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92AE0" w:rsidRPr="00436435" w:rsidRDefault="00492AE0" w:rsidP="00492AE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</w:pPr>
      <w:r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  <w:t>P</w:t>
      </w:r>
      <w:r w:rsidRPr="00C060BB"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  <w:t xml:space="preserve">raktické informace o tom, jak si </w:t>
      </w:r>
      <w:r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  <w:t xml:space="preserve">zmiňované </w:t>
      </w:r>
      <w:r w:rsidRPr="00C060BB"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  <w:t xml:space="preserve">dokumenty sepsat a jak s lékaři mluvit, najde veřejnost na </w:t>
      </w:r>
      <w:r w:rsidRPr="00492AE0">
        <w:rPr>
          <w:rFonts w:ascii="Archer Book" w:hAnsi="Archer Book"/>
          <w:sz w:val="24"/>
          <w:szCs w:val="24"/>
          <w:u w:color="000000"/>
          <w:bdr w:val="nil"/>
          <w:lang w:val="cs-CZ" w:eastAsia="cs-CZ"/>
        </w:rPr>
        <w:t xml:space="preserve">této </w:t>
      </w:r>
      <w:hyperlink r:id="rId10" w:history="1">
        <w:r w:rsidRPr="00492AE0">
          <w:rPr>
            <w:rStyle w:val="Hypertextovodkaz"/>
            <w:rFonts w:ascii="Archer Book" w:hAnsi="Archer Book"/>
            <w:color w:val="auto"/>
            <w:sz w:val="24"/>
            <w:szCs w:val="24"/>
            <w:u w:color="000000"/>
            <w:bdr w:val="nil"/>
            <w:lang w:val="cs-CZ" w:eastAsia="cs-CZ"/>
          </w:rPr>
          <w:t>webové stránce</w:t>
        </w:r>
      </w:hyperlink>
      <w:r>
        <w:rPr>
          <w:rFonts w:ascii="Archer Book" w:hAnsi="Archer Book"/>
          <w:color w:val="000000"/>
          <w:sz w:val="24"/>
          <w:szCs w:val="24"/>
          <w:u w:color="000000"/>
          <w:bdr w:val="nil"/>
          <w:lang w:val="cs-CZ" w:eastAsia="cs-CZ"/>
        </w:rPr>
        <w:t>.</w:t>
      </w:r>
    </w:p>
    <w:p w:rsidR="00492AE0" w:rsidRPr="00436435" w:rsidRDefault="00492AE0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Pr="00436435" w:rsidRDefault="001B37CC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sz w:val="24"/>
          <w:szCs w:val="24"/>
          <w:u w:color="000000"/>
          <w:bdr w:val="nil"/>
          <w:lang w:val="cs-CZ" w:eastAsia="cs-CZ"/>
        </w:rPr>
      </w:pPr>
      <w:hyperlink r:id="rId11" w:history="1">
        <w:r w:rsidR="00436435" w:rsidRPr="00436435">
          <w:rPr>
            <w:rStyle w:val="Hypertextovodkaz"/>
            <w:rFonts w:ascii="Archer Book" w:eastAsia="Arial Unicode MS" w:hAnsi="Archer Book" w:cs="Arial Unicode MS"/>
            <w:color w:val="auto"/>
            <w:sz w:val="24"/>
            <w:szCs w:val="24"/>
            <w:u w:color="000000"/>
            <w:bdr w:val="nil"/>
            <w:lang w:val="cs-CZ" w:eastAsia="cs-CZ"/>
          </w:rPr>
          <w:t>www.cestadomu.cz</w:t>
        </w:r>
      </w:hyperlink>
    </w:p>
    <w:p w:rsidR="00436435" w:rsidRPr="00436435" w:rsidRDefault="001B37CC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sz w:val="24"/>
          <w:szCs w:val="24"/>
          <w:u w:color="000000"/>
          <w:bdr w:val="nil"/>
          <w:lang w:val="cs-CZ" w:eastAsia="cs-CZ"/>
        </w:rPr>
      </w:pPr>
      <w:hyperlink r:id="rId12" w:history="1">
        <w:r w:rsidR="00436435" w:rsidRPr="00436435">
          <w:rPr>
            <w:rStyle w:val="Hypertextovodkaz"/>
            <w:rFonts w:ascii="Archer Book" w:eastAsia="Arial Unicode MS" w:hAnsi="Archer Book" w:cs="Arial Unicode MS"/>
            <w:color w:val="auto"/>
            <w:sz w:val="24"/>
            <w:szCs w:val="24"/>
            <w:u w:color="000000"/>
            <w:bdr w:val="nil"/>
            <w:lang w:val="cs-CZ" w:eastAsia="cs-CZ"/>
          </w:rPr>
          <w:t>www.umirani.cz</w:t>
        </w:r>
      </w:hyperlink>
    </w:p>
    <w:p w:rsid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  <w:bookmarkStart w:id="0" w:name="_GoBack"/>
      <w:bookmarkEnd w:id="0"/>
    </w:p>
    <w:p w:rsid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8220D4" w:rsidRDefault="008220D4" w:rsidP="008220D4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8220D4" w:rsidRDefault="008220D4" w:rsidP="008220D4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8220D4" w:rsidRDefault="008220D4" w:rsidP="008220D4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  <w:r w:rsidRPr="00436435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Průzkum vznikl v rámci projektu podpořeného Ministerstvem zdravotnictví ČR v rámci Programu švýcarsko-české spolupráce.</w:t>
      </w:r>
    </w:p>
    <w:p w:rsidR="008220D4" w:rsidRDefault="008220D4" w:rsidP="008220D4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  <w:proofErr w:type="spellStart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Supported</w:t>
      </w:r>
      <w:proofErr w:type="spellEnd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by a grant </w:t>
      </w:r>
      <w:proofErr w:type="spellStart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from</w:t>
      </w:r>
      <w:proofErr w:type="spellEnd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</w:t>
      </w:r>
      <w:proofErr w:type="spellStart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Switzerland</w:t>
      </w:r>
      <w:proofErr w:type="spellEnd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</w:t>
      </w:r>
      <w:proofErr w:type="spellStart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through</w:t>
      </w:r>
      <w:proofErr w:type="spellEnd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</w:t>
      </w:r>
      <w:proofErr w:type="spellStart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the</w:t>
      </w:r>
      <w:proofErr w:type="spellEnd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</w:t>
      </w:r>
      <w:proofErr w:type="spellStart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Swiss</w:t>
      </w:r>
      <w:proofErr w:type="spellEnd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</w:t>
      </w:r>
      <w:proofErr w:type="spellStart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Contribution</w:t>
      </w:r>
      <w:proofErr w:type="spellEnd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to </w:t>
      </w:r>
      <w:proofErr w:type="spellStart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the</w:t>
      </w:r>
      <w:proofErr w:type="spellEnd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</w:t>
      </w:r>
      <w:proofErr w:type="spellStart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enlarged</w:t>
      </w:r>
      <w:proofErr w:type="spellEnd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</w:t>
      </w:r>
      <w:proofErr w:type="spellStart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>European</w:t>
      </w:r>
      <w:proofErr w:type="spellEnd"/>
      <w:r w:rsidRPr="00C44B6E"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  <w:t xml:space="preserve"> Union.</w:t>
      </w:r>
    </w:p>
    <w:p w:rsidR="008220D4" w:rsidRPr="00436435" w:rsidRDefault="008220D4" w:rsidP="008220D4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2"/>
          <w:szCs w:val="22"/>
          <w:u w:color="000000"/>
          <w:bdr w:val="nil"/>
          <w:lang w:val="cs-CZ" w:eastAsia="cs-CZ"/>
        </w:rPr>
      </w:pPr>
    </w:p>
    <w:p w:rsidR="008220D4" w:rsidRPr="00436435" w:rsidRDefault="008220D4" w:rsidP="008220D4">
      <w:pPr>
        <w:rPr>
          <w:rFonts w:ascii="Archer Book" w:hAnsi="Archer Book"/>
        </w:rPr>
      </w:pPr>
      <w:r>
        <w:rPr>
          <w:noProof/>
          <w:lang w:val="cs-CZ" w:eastAsia="cs-CZ"/>
        </w:rPr>
        <w:drawing>
          <wp:inline distT="0" distB="0" distL="0" distR="0" wp14:anchorId="3EEA9468" wp14:editId="484C2C80">
            <wp:extent cx="1799590" cy="6292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cher Book" w:hAnsi="Archer Book"/>
        </w:rPr>
        <w:t xml:space="preserve">            </w:t>
      </w:r>
      <w:r>
        <w:rPr>
          <w:noProof/>
          <w:lang w:val="cs-CZ" w:eastAsia="cs-CZ"/>
        </w:rPr>
        <w:drawing>
          <wp:inline distT="0" distB="0" distL="0" distR="0" wp14:anchorId="2D5418B9" wp14:editId="0E452C1B">
            <wp:extent cx="1323975" cy="55626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56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</w:p>
    <w:p w:rsidR="00436435" w:rsidRDefault="00436435" w:rsidP="0043643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cher Book" w:eastAsia="Arial Unicode MS" w:hAnsi="Archer Book" w:cs="Arial Unicode MS"/>
          <w:color w:val="000000"/>
          <w:sz w:val="24"/>
          <w:szCs w:val="24"/>
          <w:u w:color="000000"/>
          <w:bdr w:val="nil"/>
          <w:lang w:val="cs-CZ" w:eastAsia="cs-CZ"/>
        </w:rPr>
      </w:pPr>
    </w:p>
    <w:sectPr w:rsidR="00436435" w:rsidSect="00436435">
      <w:headerReference w:type="default" r:id="rId15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CC" w:rsidRDefault="001B37CC" w:rsidP="00C45AB3">
      <w:r>
        <w:separator/>
      </w:r>
    </w:p>
  </w:endnote>
  <w:endnote w:type="continuationSeparator" w:id="0">
    <w:p w:rsidR="001B37CC" w:rsidRDefault="001B37CC" w:rsidP="00C4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cher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8B" w:csb1="00000000"/>
  </w:font>
  <w:font w:name="Archer 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8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CC" w:rsidRDefault="001B37CC" w:rsidP="00C45AB3">
      <w:r>
        <w:separator/>
      </w:r>
    </w:p>
  </w:footnote>
  <w:footnote w:type="continuationSeparator" w:id="0">
    <w:p w:rsidR="001B37CC" w:rsidRDefault="001B37CC" w:rsidP="00C4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B3" w:rsidRDefault="00D11541" w:rsidP="0043643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0100FD0" wp14:editId="133B8C69">
          <wp:simplePos x="0" y="0"/>
          <wp:positionH relativeFrom="column">
            <wp:posOffset>-238760</wp:posOffset>
          </wp:positionH>
          <wp:positionV relativeFrom="paragraph">
            <wp:posOffset>-1905</wp:posOffset>
          </wp:positionV>
          <wp:extent cx="6210300" cy="10445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horizon_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04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609"/>
    <w:multiLevelType w:val="hybridMultilevel"/>
    <w:tmpl w:val="D23C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E47ED"/>
    <w:multiLevelType w:val="hybridMultilevel"/>
    <w:tmpl w:val="EAF45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E41D3"/>
    <w:multiLevelType w:val="hybridMultilevel"/>
    <w:tmpl w:val="38D4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B3"/>
    <w:rsid w:val="001B37CC"/>
    <w:rsid w:val="0027700A"/>
    <w:rsid w:val="002F67FA"/>
    <w:rsid w:val="00340EC3"/>
    <w:rsid w:val="00356991"/>
    <w:rsid w:val="00380062"/>
    <w:rsid w:val="003C6A6F"/>
    <w:rsid w:val="00436435"/>
    <w:rsid w:val="004710E6"/>
    <w:rsid w:val="00492AE0"/>
    <w:rsid w:val="005A169B"/>
    <w:rsid w:val="005E448A"/>
    <w:rsid w:val="00772B9D"/>
    <w:rsid w:val="00775684"/>
    <w:rsid w:val="007822DE"/>
    <w:rsid w:val="00807069"/>
    <w:rsid w:val="008220D4"/>
    <w:rsid w:val="0082676B"/>
    <w:rsid w:val="008532B3"/>
    <w:rsid w:val="008E4E31"/>
    <w:rsid w:val="00A94F8E"/>
    <w:rsid w:val="00B651E1"/>
    <w:rsid w:val="00C060BB"/>
    <w:rsid w:val="00C45AB3"/>
    <w:rsid w:val="00C46C29"/>
    <w:rsid w:val="00CB4FCA"/>
    <w:rsid w:val="00D11541"/>
    <w:rsid w:val="00D513EF"/>
    <w:rsid w:val="00E34885"/>
    <w:rsid w:val="00EA5E34"/>
    <w:rsid w:val="00F7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5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C45AB3"/>
  </w:style>
  <w:style w:type="paragraph" w:styleId="Zpat">
    <w:name w:val="footer"/>
    <w:basedOn w:val="Normln"/>
    <w:link w:val="ZpatChar"/>
    <w:uiPriority w:val="99"/>
    <w:unhideWhenUsed/>
    <w:rsid w:val="00C45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C45AB3"/>
  </w:style>
  <w:style w:type="paragraph" w:styleId="Textbubliny">
    <w:name w:val="Balloon Text"/>
    <w:basedOn w:val="Normln"/>
    <w:link w:val="TextbublinyChar"/>
    <w:uiPriority w:val="99"/>
    <w:semiHidden/>
    <w:unhideWhenUsed/>
    <w:rsid w:val="00C45AB3"/>
    <w:rPr>
      <w:rFonts w:ascii="Tahoma" w:eastAsiaTheme="minorHAnsi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5E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customStyle="1" w:styleId="EmptyLayoutCell">
    <w:name w:val="EmptyLayoutCell"/>
    <w:basedOn w:val="Normln"/>
    <w:rsid w:val="005E448A"/>
    <w:rPr>
      <w:sz w:val="2"/>
    </w:rPr>
  </w:style>
  <w:style w:type="character" w:styleId="Hypertextovodkaz">
    <w:name w:val="Hyperlink"/>
    <w:basedOn w:val="Standardnpsmoodstavce"/>
    <w:uiPriority w:val="99"/>
    <w:unhideWhenUsed/>
    <w:rsid w:val="00436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5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C45AB3"/>
  </w:style>
  <w:style w:type="paragraph" w:styleId="Zpat">
    <w:name w:val="footer"/>
    <w:basedOn w:val="Normln"/>
    <w:link w:val="ZpatChar"/>
    <w:uiPriority w:val="99"/>
    <w:unhideWhenUsed/>
    <w:rsid w:val="00C45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C45AB3"/>
  </w:style>
  <w:style w:type="paragraph" w:styleId="Textbubliny">
    <w:name w:val="Balloon Text"/>
    <w:basedOn w:val="Normln"/>
    <w:link w:val="TextbublinyChar"/>
    <w:uiPriority w:val="99"/>
    <w:semiHidden/>
    <w:unhideWhenUsed/>
    <w:rsid w:val="00C45AB3"/>
    <w:rPr>
      <w:rFonts w:ascii="Tahoma" w:eastAsiaTheme="minorHAnsi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5E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customStyle="1" w:styleId="EmptyLayoutCell">
    <w:name w:val="EmptyLayoutCell"/>
    <w:basedOn w:val="Normln"/>
    <w:rsid w:val="005E448A"/>
    <w:rPr>
      <w:sz w:val="2"/>
    </w:rPr>
  </w:style>
  <w:style w:type="character" w:styleId="Hypertextovodkaz">
    <w:name w:val="Hyperlink"/>
    <w:basedOn w:val="Standardnpsmoodstavce"/>
    <w:uiPriority w:val="99"/>
    <w:unhideWhenUsed/>
    <w:rsid w:val="00436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umirani.cz/" TargetMode="External"/><Relationship Id="rId13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mirani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tadomu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mirani.cz/rady-a-informace/komunikace-s-lekari-a-rozhodnuti-o-sve-lec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ka.vanova@cestadomu.cz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Cesta domů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Dvořáková</dc:creator>
  <cp:lastModifiedBy>Lenka Váňová</cp:lastModifiedBy>
  <cp:revision>2</cp:revision>
  <cp:lastPrinted>2016-02-15T09:56:00Z</cp:lastPrinted>
  <dcterms:created xsi:type="dcterms:W3CDTF">2016-03-29T06:56:00Z</dcterms:created>
  <dcterms:modified xsi:type="dcterms:W3CDTF">2016-03-29T06:56:00Z</dcterms:modified>
</cp:coreProperties>
</file>